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77777777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 (kvalifikace)</w:t>
      </w:r>
    </w:p>
    <w:p w14:paraId="6E46AC5A" w14:textId="3038AC1F" w:rsidR="005D39B5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 w:rsidR="005259EC">
        <w:rPr>
          <w:rFonts w:asciiTheme="minorHAnsi" w:hAnsiTheme="minorHAnsi" w:cstheme="minorHAnsi"/>
          <w:szCs w:val="22"/>
        </w:rPr>
        <w:t>n</w:t>
      </w:r>
      <w:r w:rsidR="00290FA8">
        <w:rPr>
          <w:rFonts w:asciiTheme="minorHAnsi" w:hAnsiTheme="minorHAnsi" w:cstheme="minorHAnsi"/>
          <w:szCs w:val="22"/>
        </w:rPr>
        <w:t xml:space="preserve">a </w:t>
      </w:r>
      <w:r w:rsidR="003734DC">
        <w:rPr>
          <w:rFonts w:asciiTheme="minorHAnsi" w:hAnsiTheme="minorHAnsi" w:cstheme="minorHAnsi"/>
          <w:szCs w:val="22"/>
        </w:rPr>
        <w:t xml:space="preserve">dodávky </w:t>
      </w:r>
      <w:r w:rsidRPr="005733A0">
        <w:rPr>
          <w:rFonts w:asciiTheme="minorHAnsi" w:hAnsiTheme="minorHAnsi" w:cstheme="minorHAnsi"/>
          <w:szCs w:val="22"/>
        </w:rPr>
        <w:t>s</w:t>
      </w:r>
      <w:r w:rsidR="005D39B5"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302A1FF9" w14:textId="77777777" w:rsidR="005B18B5" w:rsidRPr="005B18B5" w:rsidRDefault="002B5343" w:rsidP="005B18B5">
      <w:pPr>
        <w:pStyle w:val="Normln15"/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5B18B5" w:rsidRPr="005B18B5">
        <w:rPr>
          <w:rFonts w:asciiTheme="minorHAnsi" w:hAnsiTheme="minorHAnsi" w:cstheme="minorHAnsi"/>
          <w:b/>
        </w:rPr>
        <w:t xml:space="preserve">Konzultační a poradenské služby ke správě technologie </w:t>
      </w:r>
      <w:proofErr w:type="spellStart"/>
      <w:r w:rsidR="005B18B5" w:rsidRPr="005B18B5">
        <w:rPr>
          <w:rFonts w:asciiTheme="minorHAnsi" w:hAnsiTheme="minorHAnsi" w:cstheme="minorHAnsi"/>
          <w:b/>
        </w:rPr>
        <w:t>Geutebrück</w:t>
      </w:r>
      <w:proofErr w:type="spellEnd"/>
      <w:r w:rsidR="005B18B5" w:rsidRPr="005B18B5">
        <w:rPr>
          <w:rFonts w:asciiTheme="minorHAnsi" w:hAnsiTheme="minorHAnsi" w:cstheme="minorHAnsi"/>
          <w:b/>
        </w:rPr>
        <w:t xml:space="preserve"> </w:t>
      </w:r>
    </w:p>
    <w:p w14:paraId="68FD61FE" w14:textId="5B1957B7" w:rsidR="00AF39FD" w:rsidRPr="005D39B5" w:rsidRDefault="005B18B5" w:rsidP="005B18B5">
      <w:pPr>
        <w:pStyle w:val="Normln15"/>
        <w:spacing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B18B5">
        <w:rPr>
          <w:rFonts w:asciiTheme="minorHAnsi" w:hAnsiTheme="minorHAnsi" w:cstheme="minorHAnsi"/>
          <w:b/>
        </w:rPr>
        <w:t>v Městském kamerovém systému hl. m. Prahy</w:t>
      </w:r>
      <w:r w:rsidR="002B5343"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C94DCD" w:rsidRPr="00AF39FD" w14:paraId="29FA1141" w14:textId="77777777" w:rsidTr="004942B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C94DCD" w:rsidRPr="00AF39FD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3BE" w14:textId="7AD001AD" w:rsidR="00C94DCD" w:rsidRPr="00C90E9F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130A5B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ÚČASTNÍK</w:t>
            </w: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C94DCD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C94DCD" w:rsidRPr="00AF39FD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79CE04BA" w:rsidR="00C94DCD" w:rsidRPr="00C90E9F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130A5B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ÚČASTNÍK</w:t>
            </w: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C94DCD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C94DCD" w:rsidRPr="00AF39FD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4395F04C" w:rsidR="00C94DCD" w:rsidRPr="00C90E9F" w:rsidRDefault="00C94DCD" w:rsidP="00C94DC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130A5B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ÚČASTNÍK</w:t>
            </w:r>
            <w:r w:rsidRPr="00130A5B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780EC6C9" w14:textId="77777777" w:rsidR="00AF39FD" w:rsidRPr="00AF39FD" w:rsidRDefault="00AF39FD" w:rsidP="00AF39FD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 w:rsidR="00DE110C"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veřejnou zakázku malého rozsahu,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266C064" w14:textId="77777777" w:rsidR="00AF39FD" w:rsidRPr="00AF39FD" w:rsidRDefault="00AF39FD" w:rsidP="00AF39FD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7AEF8FCC" w14:textId="77777777" w:rsidR="00AF39FD" w:rsidRPr="00AF39FD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 w:rsidR="000D1708"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536C6C4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01830B02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 74 odst. 1 písm. b) ZZVZ);</w:t>
      </w:r>
    </w:p>
    <w:p w14:paraId="1B4A0114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01181C56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1503B379" w14:textId="5BC5EE11" w:rsidR="00AF39FD" w:rsidRDefault="00AF39FD" w:rsidP="33ECE5BA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  <w:r w:rsidRPr="0DBD8E9C">
        <w:rPr>
          <w:rFonts w:asciiTheme="minorHAnsi" w:eastAsia="Calibri" w:hAnsiTheme="minorHAnsi" w:cstheme="minorBidi"/>
          <w:color w:val="auto"/>
          <w:sz w:val="20"/>
          <w:szCs w:val="20"/>
        </w:rPr>
        <w:t>není v likvidaci,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05340F00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07EA805E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376D8319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4351C7F2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12E55D78" w14:textId="01D9B6AF" w:rsidR="00F242C0" w:rsidRPr="00F242C0" w:rsidRDefault="00F242C0" w:rsidP="00F242C0">
      <w:pPr>
        <w:pStyle w:val="Odstavecseseznamem"/>
        <w:numPr>
          <w:ilvl w:val="0"/>
          <w:numId w:val="1"/>
        </w:numPr>
        <w:tabs>
          <w:tab w:val="left" w:pos="495"/>
        </w:tabs>
        <w:spacing w:before="120" w:after="120" w:line="276" w:lineRule="auto"/>
        <w:contextualSpacing/>
        <w:rPr>
          <w:rFonts w:eastAsia="Calibri" w:cstheme="minorHAnsi"/>
          <w:sz w:val="20"/>
          <w:szCs w:val="20"/>
        </w:rPr>
      </w:pPr>
      <w:r w:rsidRPr="00F242C0">
        <w:rPr>
          <w:rFonts w:eastAsia="Calibri" w:cstheme="minorHAnsi"/>
          <w:b/>
          <w:sz w:val="20"/>
          <w:szCs w:val="20"/>
        </w:rPr>
        <w:lastRenderedPageBreak/>
        <w:t>Technická kvalifikace</w:t>
      </w:r>
      <w:r w:rsidRPr="00F242C0">
        <w:rPr>
          <w:rFonts w:eastAsia="Calibri" w:cstheme="minorHAnsi"/>
          <w:sz w:val="20"/>
          <w:szCs w:val="20"/>
        </w:rPr>
        <w:t xml:space="preserve"> </w:t>
      </w:r>
    </w:p>
    <w:p w14:paraId="043F7826" w14:textId="77777777" w:rsidR="00F242C0" w:rsidRPr="00914529" w:rsidRDefault="00F242C0" w:rsidP="00F242C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914529">
        <w:rPr>
          <w:rFonts w:cstheme="minorHAnsi"/>
          <w:b/>
          <w:sz w:val="20"/>
          <w:szCs w:val="20"/>
          <w:lang w:eastAsia="cs-CZ"/>
        </w:rPr>
        <w:t>Seznam techniků, kteří se budou podílet na plnění veřejné zakázky</w:t>
      </w:r>
    </w:p>
    <w:p w14:paraId="11F0FC16" w14:textId="77777777" w:rsidR="00F242C0" w:rsidRPr="00914529" w:rsidRDefault="00F242C0" w:rsidP="00F242C0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3401"/>
        <w:gridCol w:w="5670"/>
      </w:tblGrid>
      <w:tr w:rsidR="00F242C0" w:rsidRPr="00914529" w14:paraId="5EED9893" w14:textId="77777777" w:rsidTr="5459CE9F">
        <w:tc>
          <w:tcPr>
            <w:tcW w:w="280" w:type="dxa"/>
            <w:shd w:val="clear" w:color="auto" w:fill="BFBFBF" w:themeFill="background1" w:themeFillShade="BF"/>
            <w:vAlign w:val="center"/>
          </w:tcPr>
          <w:p w14:paraId="650386E5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BFBFBF" w:themeFill="background1" w:themeFillShade="BF"/>
            <w:vAlign w:val="center"/>
          </w:tcPr>
          <w:p w14:paraId="535AF427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63556AC3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Jméno a příjmení</w:t>
            </w:r>
          </w:p>
        </w:tc>
      </w:tr>
      <w:tr w:rsidR="00F242C0" w:rsidRPr="00914529" w14:paraId="4C8871F1" w14:textId="77777777" w:rsidTr="5459CE9F">
        <w:trPr>
          <w:trHeight w:val="1134"/>
        </w:trPr>
        <w:tc>
          <w:tcPr>
            <w:tcW w:w="280" w:type="dxa"/>
            <w:vAlign w:val="center"/>
          </w:tcPr>
          <w:p w14:paraId="5C032228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14:paraId="7F4241CD" w14:textId="4C345482" w:rsidR="00F242C0" w:rsidRPr="00914529" w:rsidRDefault="00B549BE" w:rsidP="5459CE9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Osoba s certifikátem experta technické podpory pro technologii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Geutebrück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v úrovni L2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Local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Partner Support – Senior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System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Engineer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nebo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System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b/>
                <w:bCs/>
                <w:i/>
                <w:iCs/>
                <w:sz w:val="20"/>
                <w:szCs w:val="20"/>
              </w:rPr>
              <w:t>Engineer</w:t>
            </w:r>
            <w:proofErr w:type="spellEnd"/>
            <w:r w:rsidRPr="00914529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vAlign w:val="center"/>
          </w:tcPr>
          <w:p w14:paraId="2BE35D8B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instrText xml:space="preserve"> FORMTEXT </w:instrText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separate"/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t>[DOPLNÍ ÚČASTNÍK]</w:t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end"/>
            </w:r>
          </w:p>
        </w:tc>
      </w:tr>
      <w:tr w:rsidR="00F242C0" w:rsidRPr="00A42187" w14:paraId="4C44C357" w14:textId="77777777" w:rsidTr="5459CE9F">
        <w:trPr>
          <w:trHeight w:val="1134"/>
        </w:trPr>
        <w:tc>
          <w:tcPr>
            <w:tcW w:w="280" w:type="dxa"/>
            <w:vAlign w:val="center"/>
          </w:tcPr>
          <w:p w14:paraId="2987F93A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4D1C20D5" w14:textId="59A11367" w:rsidR="00914529" w:rsidRPr="00914529" w:rsidRDefault="00914529" w:rsidP="00914529">
            <w:pPr>
              <w:spacing w:after="0" w:line="24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Osoba s certifikátem experta technické podpory pro technologii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Geutebrück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v úrovni L2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Local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Partner Support – Senior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System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Engineer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nebo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System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Engineer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 </w:t>
            </w:r>
          </w:p>
          <w:p w14:paraId="4B247687" w14:textId="77777777" w:rsidR="00914529" w:rsidRPr="00914529" w:rsidRDefault="00914529" w:rsidP="00914529">
            <w:pPr>
              <w:spacing w:after="0" w:line="24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50E3E924" w14:textId="77777777" w:rsidR="00914529" w:rsidRDefault="00914529" w:rsidP="00914529">
            <w:pPr>
              <w:spacing w:after="0" w:line="24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a zároveň</w:t>
            </w:r>
          </w:p>
          <w:p w14:paraId="72BD0997" w14:textId="77777777" w:rsidR="009F4332" w:rsidRPr="00914529" w:rsidRDefault="009F4332" w:rsidP="00914529">
            <w:pPr>
              <w:spacing w:after="0" w:line="24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6070F545" w14:textId="5273EA96" w:rsidR="00F242C0" w:rsidRPr="00914529" w:rsidRDefault="00914529" w:rsidP="00914529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s certifikátem experta technické podpory pro technologii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Geutebrück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v úrovni L0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System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Integrator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- Senior</w:t>
            </w:r>
            <w:proofErr w:type="gram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System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Engineer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nebo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System</w:t>
            </w:r>
            <w:proofErr w:type="spellEnd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and Support </w:t>
            </w:r>
            <w:proofErr w:type="spellStart"/>
            <w:r w:rsidRPr="00914529">
              <w:rPr>
                <w:rFonts w:cstheme="minorHAnsi"/>
                <w:b/>
                <w:bCs/>
                <w:i/>
                <w:sz w:val="20"/>
                <w:szCs w:val="20"/>
              </w:rPr>
              <w:t>Engineer</w:t>
            </w:r>
            <w:proofErr w:type="spellEnd"/>
          </w:p>
        </w:tc>
        <w:tc>
          <w:tcPr>
            <w:tcW w:w="5670" w:type="dxa"/>
            <w:vAlign w:val="center"/>
          </w:tcPr>
          <w:p w14:paraId="687E31AE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instrText xml:space="preserve"> FORMTEXT </w:instrText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separate"/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t>[DOPLNÍ ÚČASTNÍK]</w:t>
            </w:r>
            <w:r w:rsidRPr="00914529">
              <w:rPr>
                <w:rFonts w:cstheme="minorHAnsi"/>
                <w:b/>
                <w:i/>
                <w:sz w:val="20"/>
                <w:szCs w:val="20"/>
                <w:highlight w:val="green"/>
              </w:rPr>
              <w:fldChar w:fldCharType="end"/>
            </w:r>
          </w:p>
        </w:tc>
      </w:tr>
    </w:tbl>
    <w:p w14:paraId="5788847D" w14:textId="56AB746F" w:rsidR="00F242C0" w:rsidRPr="00BA1568" w:rsidRDefault="00F242C0" w:rsidP="00F242C0">
      <w:pPr>
        <w:tabs>
          <w:tab w:val="left" w:pos="495"/>
        </w:tabs>
        <w:spacing w:before="120" w:after="120"/>
        <w:jc w:val="both"/>
        <w:rPr>
          <w:rFonts w:cstheme="minorHAnsi"/>
          <w:sz w:val="20"/>
          <w:szCs w:val="20"/>
          <w:lang w:eastAsia="cs-CZ"/>
        </w:rPr>
      </w:pPr>
      <w:r w:rsidRPr="0093643A">
        <w:rPr>
          <w:rFonts w:cstheme="minorHAnsi"/>
          <w:sz w:val="20"/>
          <w:szCs w:val="20"/>
        </w:rPr>
        <w:t>Dodavatel prohlašuje, že v posledních 3 letech před zahájením zadávacího řízení realizoval pro objednatele se sídlem v EU/EHP min. 1 obdobnou významn</w:t>
      </w:r>
      <w:r w:rsidR="00620EDC">
        <w:rPr>
          <w:rFonts w:cstheme="minorHAnsi"/>
          <w:sz w:val="20"/>
          <w:szCs w:val="20"/>
        </w:rPr>
        <w:t>ou</w:t>
      </w:r>
      <w:r w:rsidRPr="0093643A">
        <w:rPr>
          <w:rFonts w:cstheme="minorHAnsi"/>
          <w:sz w:val="20"/>
          <w:szCs w:val="20"/>
        </w:rPr>
        <w:t xml:space="preserve"> služb</w:t>
      </w:r>
      <w:r w:rsidR="00620EDC">
        <w:rPr>
          <w:rFonts w:cstheme="minorHAnsi"/>
          <w:sz w:val="20"/>
          <w:szCs w:val="20"/>
        </w:rPr>
        <w:t>u</w:t>
      </w:r>
      <w:r w:rsidRPr="0093643A">
        <w:rPr>
          <w:rFonts w:cstheme="minorHAnsi"/>
          <w:sz w:val="20"/>
          <w:szCs w:val="20"/>
        </w:rPr>
        <w:t xml:space="preserve"> s tím, že obdobnou významnou službou se pro účely této veřejné zakázky rozumí služba spočívající v </w:t>
      </w:r>
      <w:r w:rsidR="003B2D57" w:rsidRPr="0093643A">
        <w:rPr>
          <w:rFonts w:cstheme="minorHAnsi"/>
          <w:sz w:val="20"/>
          <w:szCs w:val="20"/>
        </w:rPr>
        <w:t xml:space="preserve">poskytování konzultačních a poradenských služeb souvisejících s technologií </w:t>
      </w:r>
      <w:proofErr w:type="spellStart"/>
      <w:r w:rsidR="003B2D57" w:rsidRPr="0093643A">
        <w:rPr>
          <w:rFonts w:cstheme="minorHAnsi"/>
          <w:sz w:val="20"/>
          <w:szCs w:val="20"/>
        </w:rPr>
        <w:t>Geutebrück</w:t>
      </w:r>
      <w:proofErr w:type="spellEnd"/>
      <w:r w:rsidR="003B2D57" w:rsidRPr="0093643A">
        <w:rPr>
          <w:rFonts w:cstheme="minorHAnsi"/>
          <w:sz w:val="20"/>
          <w:szCs w:val="20"/>
        </w:rPr>
        <w:t xml:space="preserve"> v minimálním finančním objemu ve výši 3 milionů Kč bez DPH za kalendářní rok</w:t>
      </w:r>
      <w:r w:rsidR="0093643A" w:rsidRPr="0093643A">
        <w:rPr>
          <w:rFonts w:cstheme="minorHAnsi"/>
          <w:sz w:val="20"/>
          <w:szCs w:val="20"/>
        </w:rPr>
        <w:t>:</w:t>
      </w:r>
    </w:p>
    <w:p w14:paraId="2B4F9F34" w14:textId="77777777" w:rsidR="00F242C0" w:rsidRPr="00BA1568" w:rsidRDefault="00F242C0" w:rsidP="00F242C0">
      <w:pPr>
        <w:tabs>
          <w:tab w:val="left" w:pos="495"/>
        </w:tabs>
        <w:spacing w:before="120" w:after="120"/>
        <w:jc w:val="both"/>
        <w:rPr>
          <w:rFonts w:cstheme="minorHAnsi"/>
          <w:b/>
          <w:sz w:val="20"/>
          <w:szCs w:val="20"/>
        </w:rPr>
      </w:pPr>
      <w:r w:rsidRPr="00BA1568">
        <w:rPr>
          <w:rFonts w:cstheme="minorHAnsi"/>
          <w:b/>
          <w:sz w:val="20"/>
          <w:szCs w:val="20"/>
        </w:rPr>
        <w:t xml:space="preserve">Seznam významných </w:t>
      </w:r>
      <w:r>
        <w:rPr>
          <w:rFonts w:cstheme="minorHAnsi"/>
          <w:b/>
          <w:sz w:val="20"/>
          <w:szCs w:val="20"/>
        </w:rPr>
        <w:t>zakázek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834"/>
        <w:gridCol w:w="2268"/>
        <w:gridCol w:w="2126"/>
        <w:gridCol w:w="1831"/>
      </w:tblGrid>
      <w:tr w:rsidR="00F242C0" w:rsidRPr="00BA1568" w14:paraId="2161C6A5" w14:textId="77777777" w:rsidTr="00B35066">
        <w:tc>
          <w:tcPr>
            <w:tcW w:w="280" w:type="dxa"/>
            <w:shd w:val="clear" w:color="auto" w:fill="BFBFBF"/>
            <w:vAlign w:val="center"/>
          </w:tcPr>
          <w:p w14:paraId="289B6808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shd w:val="clear" w:color="auto" w:fill="BFBFBF"/>
            <w:vAlign w:val="center"/>
          </w:tcPr>
          <w:p w14:paraId="6CF2C216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Identifikační údaje objednatele: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80CB543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Popis plnění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A929B23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Finanční rozsah</w:t>
            </w:r>
          </w:p>
        </w:tc>
        <w:tc>
          <w:tcPr>
            <w:tcW w:w="1831" w:type="dxa"/>
            <w:shd w:val="clear" w:color="auto" w:fill="BFBFBF"/>
            <w:vAlign w:val="center"/>
          </w:tcPr>
          <w:p w14:paraId="455678B6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Doba realizace</w:t>
            </w:r>
          </w:p>
        </w:tc>
      </w:tr>
      <w:tr w:rsidR="00F242C0" w:rsidRPr="003765B3" w14:paraId="5E040D50" w14:textId="77777777" w:rsidTr="00B35066">
        <w:trPr>
          <w:trHeight w:val="1134"/>
        </w:trPr>
        <w:tc>
          <w:tcPr>
            <w:tcW w:w="280" w:type="dxa"/>
            <w:vAlign w:val="center"/>
          </w:tcPr>
          <w:p w14:paraId="3F0E6A54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4" w:type="dxa"/>
            <w:vAlign w:val="center"/>
          </w:tcPr>
          <w:p w14:paraId="2711EFCF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629A320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663F50B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33BC688F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F242C0" w:rsidRPr="003765B3" w14:paraId="7551EDF2" w14:textId="77777777" w:rsidTr="00B35066">
        <w:trPr>
          <w:trHeight w:val="1134"/>
        </w:trPr>
        <w:tc>
          <w:tcPr>
            <w:tcW w:w="280" w:type="dxa"/>
            <w:vAlign w:val="center"/>
          </w:tcPr>
          <w:p w14:paraId="5C7FAE52" w14:textId="77777777" w:rsidR="00F242C0" w:rsidRPr="00BA1568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4" w:type="dxa"/>
            <w:vAlign w:val="center"/>
          </w:tcPr>
          <w:p w14:paraId="294F6E16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73F03DA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83B56F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12D44B1A" w14:textId="77777777" w:rsidR="00F242C0" w:rsidRPr="0093643A" w:rsidRDefault="00F242C0" w:rsidP="00B3506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Pr="0093643A">
              <w:rPr>
                <w:rFonts w:cstheme="minorHAnsi"/>
                <w:noProof/>
                <w:sz w:val="20"/>
                <w:szCs w:val="20"/>
                <w:highlight w:val="green"/>
              </w:rPr>
              <w:t>[DOPLNÍ ÚČASTNÍK]</w:t>
            </w:r>
            <w:r w:rsidRPr="0093643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</w:tr>
    </w:tbl>
    <w:p w14:paraId="5AE1088B" w14:textId="63226462" w:rsidR="0DBD8E9C" w:rsidRDefault="0DBD8E9C"/>
    <w:p w14:paraId="0D7671A6" w14:textId="56D4DFA2" w:rsidR="00650A33" w:rsidRPr="00E33251" w:rsidRDefault="00650A33" w:rsidP="00E33251">
      <w:pPr>
        <w:pStyle w:val="Default"/>
        <w:tabs>
          <w:tab w:val="left" w:pos="1134"/>
        </w:tabs>
        <w:spacing w:before="120" w:line="360" w:lineRule="auto"/>
        <w:ind w:left="1276" w:hanging="1276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D3058">
        <w:rPr>
          <w:rFonts w:asciiTheme="minorHAnsi" w:hAnsiTheme="minorHAnsi" w:cstheme="minorHAnsi"/>
          <w:b/>
          <w:i/>
          <w:sz w:val="20"/>
          <w:szCs w:val="20"/>
        </w:rPr>
        <w:t>Přílohy</w:t>
      </w:r>
      <w:r w:rsidRPr="00AD3058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AD3058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E33251">
        <w:rPr>
          <w:rFonts w:asciiTheme="minorHAnsi" w:hAnsiTheme="minorHAnsi" w:cstheme="minorHAnsi"/>
          <w:iCs/>
          <w:sz w:val="20"/>
          <w:szCs w:val="20"/>
        </w:rPr>
        <w:t xml:space="preserve">Certifikát experta technické podpory </w:t>
      </w:r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pro technologii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Geutebrück</w:t>
      </w:r>
      <w:proofErr w:type="spellEnd"/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 v úrovni L2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Local</w:t>
      </w:r>
      <w:proofErr w:type="spellEnd"/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 Partner Support – Senior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System</w:t>
      </w:r>
      <w:proofErr w:type="spellEnd"/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 and Support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Engineer</w:t>
      </w:r>
      <w:proofErr w:type="spellEnd"/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System</w:t>
      </w:r>
      <w:proofErr w:type="spellEnd"/>
      <w:r w:rsidR="0048585A" w:rsidRPr="00E33251">
        <w:rPr>
          <w:rFonts w:asciiTheme="minorHAnsi" w:hAnsiTheme="minorHAnsi" w:cstheme="minorHAnsi"/>
          <w:iCs/>
          <w:sz w:val="20"/>
          <w:szCs w:val="20"/>
        </w:rPr>
        <w:t xml:space="preserve"> and Support </w:t>
      </w:r>
      <w:proofErr w:type="spellStart"/>
      <w:r w:rsidR="0048585A" w:rsidRPr="00E33251">
        <w:rPr>
          <w:rFonts w:asciiTheme="minorHAnsi" w:hAnsiTheme="minorHAnsi" w:cstheme="minorHAnsi"/>
          <w:iCs/>
          <w:sz w:val="20"/>
          <w:szCs w:val="20"/>
        </w:rPr>
        <w:t>Engineer</w:t>
      </w:r>
      <w:proofErr w:type="spellEnd"/>
    </w:p>
    <w:p w14:paraId="7EA56903" w14:textId="16D4B9F4" w:rsidR="00650A33" w:rsidRPr="00E33251" w:rsidRDefault="00650A33" w:rsidP="00E33251">
      <w:pPr>
        <w:pStyle w:val="Default"/>
        <w:tabs>
          <w:tab w:val="left" w:pos="1134"/>
        </w:tabs>
        <w:spacing w:before="120" w:line="360" w:lineRule="auto"/>
        <w:ind w:left="1276" w:hanging="1276"/>
        <w:jc w:val="both"/>
        <w:rPr>
          <w:rFonts w:asciiTheme="minorHAnsi" w:eastAsia="Calibri" w:hAnsiTheme="minorHAnsi" w:cstheme="minorBidi"/>
          <w:iCs/>
          <w:color w:val="auto"/>
          <w:sz w:val="20"/>
          <w:szCs w:val="20"/>
        </w:rPr>
      </w:pPr>
      <w:r w:rsidRPr="00E33251">
        <w:rPr>
          <w:rFonts w:asciiTheme="minorHAnsi" w:hAnsiTheme="minorHAnsi" w:cstheme="minorHAnsi"/>
          <w:iCs/>
          <w:sz w:val="20"/>
          <w:szCs w:val="20"/>
        </w:rPr>
        <w:tab/>
      </w:r>
      <w:r w:rsidRPr="00E33251">
        <w:rPr>
          <w:rFonts w:asciiTheme="minorHAnsi" w:hAnsiTheme="minorHAnsi" w:cstheme="minorHAnsi"/>
          <w:iCs/>
          <w:sz w:val="20"/>
          <w:szCs w:val="20"/>
        </w:rPr>
        <w:tab/>
        <w:t xml:space="preserve">Certifikát experta technické podpory pro technologii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Geutebrück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v úrovni L0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System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proofErr w:type="gram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Integrator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- Senior</w:t>
      </w:r>
      <w:proofErr w:type="gram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System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and Support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Engineer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System</w:t>
      </w:r>
      <w:proofErr w:type="spellEnd"/>
      <w:r w:rsidR="00AD3058" w:rsidRPr="00E33251">
        <w:rPr>
          <w:rFonts w:asciiTheme="minorHAnsi" w:hAnsiTheme="minorHAnsi" w:cstheme="minorHAnsi"/>
          <w:iCs/>
          <w:sz w:val="20"/>
          <w:szCs w:val="20"/>
        </w:rPr>
        <w:t xml:space="preserve"> and Support </w:t>
      </w:r>
      <w:proofErr w:type="spellStart"/>
      <w:r w:rsidR="00AD3058" w:rsidRPr="00E33251">
        <w:rPr>
          <w:rFonts w:asciiTheme="minorHAnsi" w:hAnsiTheme="minorHAnsi" w:cstheme="minorHAnsi"/>
          <w:iCs/>
          <w:sz w:val="20"/>
          <w:szCs w:val="20"/>
        </w:rPr>
        <w:t>Engineer</w:t>
      </w:r>
      <w:proofErr w:type="spellEnd"/>
    </w:p>
    <w:p w14:paraId="172A71E0" w14:textId="5BC5EE11" w:rsidR="0DBD8E9C" w:rsidRDefault="0DBD8E9C" w:rsidP="0DBD8E9C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000000" w:themeColor="text1"/>
        </w:rPr>
      </w:pPr>
    </w:p>
    <w:p w14:paraId="3C57A9F5" w14:textId="5BC5EE11" w:rsidR="00AF39FD" w:rsidRPr="00AF39FD" w:rsidRDefault="00AF39FD" w:rsidP="0DBD8E9C">
      <w:pPr>
        <w:spacing w:before="120" w:after="120" w:line="360" w:lineRule="auto"/>
        <w:contextualSpacing/>
        <w:rPr>
          <w:color w:val="000000" w:themeColor="text1"/>
          <w:sz w:val="20"/>
          <w:szCs w:val="20"/>
          <w:highlight w:val="green"/>
        </w:rPr>
      </w:pPr>
      <w:r w:rsidRPr="0DBD8E9C">
        <w:rPr>
          <w:sz w:val="20"/>
          <w:szCs w:val="20"/>
        </w:rPr>
        <w:t xml:space="preserve">V </w:t>
      </w:r>
      <w:r w:rsidR="00C94DCD" w:rsidRPr="0DBD8E9C">
        <w:rPr>
          <w:color w:val="000000" w:themeColor="text1"/>
          <w:sz w:val="20"/>
          <w:szCs w:val="20"/>
          <w:highlight w:val="green"/>
        </w:rPr>
        <w:t>[</w:t>
      </w:r>
      <w:r w:rsidR="00C94DCD" w:rsidRPr="0DBD8E9C">
        <w:rPr>
          <w:sz w:val="20"/>
          <w:szCs w:val="20"/>
          <w:highlight w:val="green"/>
        </w:rPr>
        <w:t>DOPLNÍ ÚČASTNÍK</w:t>
      </w:r>
      <w:r w:rsidR="00C94DCD" w:rsidRPr="0DBD8E9C">
        <w:rPr>
          <w:color w:val="000000" w:themeColor="text1"/>
          <w:sz w:val="20"/>
          <w:szCs w:val="20"/>
          <w:highlight w:val="green"/>
        </w:rPr>
        <w:t>]</w:t>
      </w:r>
      <w:r w:rsidR="00462150" w:rsidRPr="0DBD8E9C">
        <w:rPr>
          <w:sz w:val="20"/>
          <w:szCs w:val="20"/>
        </w:rPr>
        <w:t xml:space="preserve"> </w:t>
      </w:r>
      <w:r w:rsidRPr="0DBD8E9C">
        <w:rPr>
          <w:sz w:val="20"/>
          <w:szCs w:val="20"/>
        </w:rPr>
        <w:t xml:space="preserve">dne </w:t>
      </w:r>
      <w:r w:rsidR="00C94DCD" w:rsidRPr="0DBD8E9C">
        <w:rPr>
          <w:color w:val="000000" w:themeColor="text1"/>
          <w:sz w:val="20"/>
          <w:szCs w:val="20"/>
          <w:highlight w:val="green"/>
        </w:rPr>
        <w:t>[</w:t>
      </w:r>
      <w:r w:rsidR="00C94DCD" w:rsidRPr="0DBD8E9C">
        <w:rPr>
          <w:sz w:val="20"/>
          <w:szCs w:val="20"/>
          <w:highlight w:val="green"/>
        </w:rPr>
        <w:t>DOPLNÍ ÚČASTNÍK</w:t>
      </w:r>
      <w:r w:rsidR="00C94DCD" w:rsidRPr="0DBD8E9C">
        <w:rPr>
          <w:color w:val="000000" w:themeColor="text1"/>
          <w:sz w:val="20"/>
          <w:szCs w:val="20"/>
          <w:highlight w:val="green"/>
        </w:rPr>
        <w:t>]</w:t>
      </w:r>
      <w:r w:rsidR="00290FA8">
        <w:tab/>
      </w:r>
    </w:p>
    <w:p w14:paraId="0A6BCC75" w14:textId="5BC5EE11" w:rsidR="00AF39FD" w:rsidRPr="00AF39FD" w:rsidRDefault="00AF39FD" w:rsidP="0DBD8E9C">
      <w:pPr>
        <w:spacing w:before="120" w:after="120" w:line="360" w:lineRule="auto"/>
        <w:contextualSpacing/>
        <w:rPr>
          <w:sz w:val="20"/>
          <w:szCs w:val="20"/>
        </w:rPr>
      </w:pPr>
    </w:p>
    <w:p w14:paraId="52D92618" w14:textId="5BC5EE11" w:rsidR="00AF39FD" w:rsidRPr="00AF39FD" w:rsidRDefault="00290FA8" w:rsidP="0DBD8E9C">
      <w:pPr>
        <w:spacing w:before="120" w:after="120" w:line="360" w:lineRule="auto"/>
        <w:ind w:left="5664" w:firstLine="709"/>
        <w:contextualSpacing/>
        <w:rPr>
          <w:sz w:val="20"/>
          <w:szCs w:val="20"/>
        </w:rPr>
      </w:pPr>
      <w:r w:rsidRPr="0DBD8E9C">
        <w:rPr>
          <w:sz w:val="20"/>
          <w:szCs w:val="20"/>
        </w:rPr>
        <w:t>…………</w:t>
      </w:r>
      <w:r w:rsidR="00AF39FD" w:rsidRPr="0DBD8E9C">
        <w:rPr>
          <w:sz w:val="20"/>
          <w:szCs w:val="20"/>
        </w:rPr>
        <w:t>………………………………</w:t>
      </w:r>
    </w:p>
    <w:p w14:paraId="6F974414" w14:textId="5126BF22" w:rsidR="00074C19" w:rsidRDefault="00C94DCD" w:rsidP="00E229E4">
      <w:pPr>
        <w:spacing w:before="120" w:after="120" w:line="360" w:lineRule="auto"/>
        <w:ind w:left="5664" w:firstLine="709"/>
        <w:contextualSpacing/>
        <w:rPr>
          <w:bCs/>
          <w:color w:val="000000" w:themeColor="text1"/>
          <w:sz w:val="20"/>
          <w:szCs w:val="20"/>
        </w:rPr>
      </w:pPr>
      <w:r w:rsidRPr="00130A5B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130A5B">
        <w:rPr>
          <w:rFonts w:cstheme="minorHAnsi"/>
          <w:bCs/>
          <w:sz w:val="20"/>
          <w:highlight w:val="green"/>
        </w:rPr>
        <w:t>DOPLNÍ ÚČASTNÍK</w:t>
      </w:r>
      <w:r w:rsidRPr="00130A5B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54FB0366" w14:textId="01816331" w:rsidR="00E229E4" w:rsidRPr="00AF39FD" w:rsidRDefault="00C94DCD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 w:rsidRPr="00130A5B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130A5B">
        <w:rPr>
          <w:rFonts w:cstheme="minorHAnsi"/>
          <w:bCs/>
          <w:sz w:val="20"/>
          <w:highlight w:val="green"/>
        </w:rPr>
        <w:t>DOPLNÍ ÚČASTNÍK</w:t>
      </w:r>
      <w:r w:rsidRPr="00130A5B">
        <w:rPr>
          <w:rFonts w:cstheme="minorHAnsi"/>
          <w:bCs/>
          <w:color w:val="000000" w:themeColor="text1"/>
          <w:sz w:val="20"/>
          <w:highlight w:val="green"/>
        </w:rPr>
        <w:t>]</w:t>
      </w:r>
    </w:p>
    <w:sectPr w:rsidR="00E229E4" w:rsidRPr="00AF39FD" w:rsidSect="00AF39FD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F688" w14:textId="77777777" w:rsidR="009149C0" w:rsidRDefault="009149C0" w:rsidP="004C7A1C">
      <w:pPr>
        <w:spacing w:after="0" w:line="240" w:lineRule="auto"/>
      </w:pPr>
      <w:r>
        <w:separator/>
      </w:r>
    </w:p>
  </w:endnote>
  <w:endnote w:type="continuationSeparator" w:id="0">
    <w:p w14:paraId="6ABEA291" w14:textId="77777777" w:rsidR="009149C0" w:rsidRDefault="009149C0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75A2" w14:textId="77777777" w:rsidR="009149C0" w:rsidRDefault="009149C0" w:rsidP="004C7A1C">
      <w:pPr>
        <w:spacing w:after="0" w:line="240" w:lineRule="auto"/>
      </w:pPr>
      <w:r>
        <w:separator/>
      </w:r>
    </w:p>
  </w:footnote>
  <w:footnote w:type="continuationSeparator" w:id="0">
    <w:p w14:paraId="38A6F71E" w14:textId="77777777" w:rsidR="009149C0" w:rsidRDefault="009149C0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4FF0CF72" w:rsidR="00074C19" w:rsidRPr="00074C19" w:rsidRDefault="00AE414D" w:rsidP="00C94DCD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FF69C4">
      <w:rPr>
        <w:noProof/>
      </w:rPr>
      <w:drawing>
        <wp:inline distT="0" distB="0" distL="0" distR="0" wp14:anchorId="6453227A" wp14:editId="645E88E5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DDC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06572">
    <w:abstractNumId w:val="1"/>
  </w:num>
  <w:num w:numId="2" w16cid:durableId="325590736">
    <w:abstractNumId w:val="0"/>
  </w:num>
  <w:num w:numId="3" w16cid:durableId="1617250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2047A"/>
    <w:rsid w:val="00074C19"/>
    <w:rsid w:val="00082D7E"/>
    <w:rsid w:val="00084673"/>
    <w:rsid w:val="000C38DD"/>
    <w:rsid w:val="000D1708"/>
    <w:rsid w:val="000E3DCE"/>
    <w:rsid w:val="00182D01"/>
    <w:rsid w:val="00185D18"/>
    <w:rsid w:val="001C0A9A"/>
    <w:rsid w:val="001E10B2"/>
    <w:rsid w:val="001F688C"/>
    <w:rsid w:val="00211C55"/>
    <w:rsid w:val="002241E9"/>
    <w:rsid w:val="00250D79"/>
    <w:rsid w:val="0026080D"/>
    <w:rsid w:val="00262D71"/>
    <w:rsid w:val="00290FA8"/>
    <w:rsid w:val="002950EE"/>
    <w:rsid w:val="002B5343"/>
    <w:rsid w:val="002D3945"/>
    <w:rsid w:val="003734DC"/>
    <w:rsid w:val="003A6A5B"/>
    <w:rsid w:val="003B2D57"/>
    <w:rsid w:val="003D32C7"/>
    <w:rsid w:val="00436326"/>
    <w:rsid w:val="00443E25"/>
    <w:rsid w:val="00462150"/>
    <w:rsid w:val="0048585A"/>
    <w:rsid w:val="004C7A1C"/>
    <w:rsid w:val="004D52D1"/>
    <w:rsid w:val="005259EC"/>
    <w:rsid w:val="00543048"/>
    <w:rsid w:val="0058666F"/>
    <w:rsid w:val="005B18B5"/>
    <w:rsid w:val="005D39B5"/>
    <w:rsid w:val="00604EC9"/>
    <w:rsid w:val="00620EDC"/>
    <w:rsid w:val="00637785"/>
    <w:rsid w:val="00650A33"/>
    <w:rsid w:val="006652B5"/>
    <w:rsid w:val="0069534B"/>
    <w:rsid w:val="006B4EA1"/>
    <w:rsid w:val="006E276D"/>
    <w:rsid w:val="006E79F2"/>
    <w:rsid w:val="007351F2"/>
    <w:rsid w:val="007533F0"/>
    <w:rsid w:val="0079613E"/>
    <w:rsid w:val="007D17A8"/>
    <w:rsid w:val="0082266F"/>
    <w:rsid w:val="00861C2F"/>
    <w:rsid w:val="008E4734"/>
    <w:rsid w:val="008F35FD"/>
    <w:rsid w:val="00914529"/>
    <w:rsid w:val="009149C0"/>
    <w:rsid w:val="0093643A"/>
    <w:rsid w:val="00943FD1"/>
    <w:rsid w:val="00962325"/>
    <w:rsid w:val="00992221"/>
    <w:rsid w:val="009B4C21"/>
    <w:rsid w:val="009C17F3"/>
    <w:rsid w:val="009E6FD6"/>
    <w:rsid w:val="009F4332"/>
    <w:rsid w:val="00A04BC8"/>
    <w:rsid w:val="00A07ADC"/>
    <w:rsid w:val="00A1134C"/>
    <w:rsid w:val="00A31FB2"/>
    <w:rsid w:val="00A45D85"/>
    <w:rsid w:val="00A807CA"/>
    <w:rsid w:val="00A924A2"/>
    <w:rsid w:val="00AD3058"/>
    <w:rsid w:val="00AE414D"/>
    <w:rsid w:val="00AF163A"/>
    <w:rsid w:val="00AF39FD"/>
    <w:rsid w:val="00B549BE"/>
    <w:rsid w:val="00B85494"/>
    <w:rsid w:val="00BB39F2"/>
    <w:rsid w:val="00C02B2D"/>
    <w:rsid w:val="00C90E9F"/>
    <w:rsid w:val="00C94DCD"/>
    <w:rsid w:val="00D66F52"/>
    <w:rsid w:val="00DE110C"/>
    <w:rsid w:val="00DF2442"/>
    <w:rsid w:val="00E229E4"/>
    <w:rsid w:val="00E33251"/>
    <w:rsid w:val="00E41BF0"/>
    <w:rsid w:val="00EC6792"/>
    <w:rsid w:val="00EF477D"/>
    <w:rsid w:val="00F242C0"/>
    <w:rsid w:val="00F30DC7"/>
    <w:rsid w:val="00F3604D"/>
    <w:rsid w:val="00F52F87"/>
    <w:rsid w:val="00F656A2"/>
    <w:rsid w:val="00F66324"/>
    <w:rsid w:val="00F676AD"/>
    <w:rsid w:val="00F71DE3"/>
    <w:rsid w:val="00FB2764"/>
    <w:rsid w:val="00FF69C4"/>
    <w:rsid w:val="0DBD8E9C"/>
    <w:rsid w:val="33ECE5BA"/>
    <w:rsid w:val="5459C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80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E0F8A21BB834093F7C71F6B22A1CC" ma:contentTypeVersion="14" ma:contentTypeDescription="Vytvoří nový dokument" ma:contentTypeScope="" ma:versionID="59de784c713695f385ebd94054b31455">
  <xsd:schema xmlns:xsd="http://www.w3.org/2001/XMLSchema" xmlns:xs="http://www.w3.org/2001/XMLSchema" xmlns:p="http://schemas.microsoft.com/office/2006/metadata/properties" xmlns:ns2="5575748d-b22a-4e9e-8700-fe94755c5200" xmlns:ns3="78e20e8b-83cc-4530-925c-970a579fd0fc" targetNamespace="http://schemas.microsoft.com/office/2006/metadata/properties" ma:root="true" ma:fieldsID="d2fce85cc9927e2661a78db08a4678b6" ns2:_="" ns3:_="">
    <xsd:import namespace="5575748d-b22a-4e9e-8700-fe94755c5200"/>
    <xsd:import namespace="78e20e8b-83cc-4530-925c-970a579fd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748d-b22a-4e9e-8700-fe94755c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0e8b-83cc-4530-925c-970a579fd0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e1d9c-e196-4e39-8a01-993a2796d2f7}" ma:internalName="TaxCatchAll" ma:showField="CatchAllData" ma:web="78e20e8b-83cc-4530-925c-970a579f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20e8b-83cc-4530-925c-970a579fd0fc" xsi:nil="true"/>
    <lcf76f155ced4ddcb4097134ff3c332f xmlns="5575748d-b22a-4e9e-8700-fe94755c52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F4A8-7ADB-4033-A0BD-9E019DBD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748d-b22a-4e9e-8700-fe94755c5200"/>
    <ds:schemaRef ds:uri="78e20e8b-83cc-4530-925c-970a579f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12D69-3ED8-4353-B745-EC2681A102FF}">
  <ds:schemaRefs>
    <ds:schemaRef ds:uri="http://schemas.microsoft.com/office/2006/metadata/properties"/>
    <ds:schemaRef ds:uri="http://schemas.microsoft.com/office/infopath/2007/PartnerControls"/>
    <ds:schemaRef ds:uri="78e20e8b-83cc-4530-925c-970a579fd0fc"/>
    <ds:schemaRef ds:uri="5575748d-b22a-4e9e-8700-fe94755c5200"/>
  </ds:schemaRefs>
</ds:datastoreItem>
</file>

<file path=customXml/itemProps3.xml><?xml version="1.0" encoding="utf-8"?>
<ds:datastoreItem xmlns:ds="http://schemas.openxmlformats.org/officeDocument/2006/customXml" ds:itemID="{A290D71A-17BE-4B93-8115-DD8DFBCE9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2024-04-23T12:59:00Z</dcterms:created>
  <dcterms:modified xsi:type="dcterms:W3CDTF">2025-06-20T14:59:00Z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0x010100753E0F8A21BB834093F7C71F6B22A1CC</vt:lpwstr>
  </property>
</Properties>
</file>