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009F" w14:textId="27175C8A" w:rsidR="00E711F9" w:rsidRPr="00C4192A" w:rsidRDefault="00E711F9" w:rsidP="00E711F9">
      <w:pPr>
        <w:jc w:val="center"/>
        <w:rPr>
          <w:b/>
          <w:caps/>
          <w:sz w:val="28"/>
        </w:rPr>
      </w:pPr>
      <w:r w:rsidRPr="00C4192A">
        <w:rPr>
          <w:b/>
          <w:caps/>
          <w:sz w:val="28"/>
        </w:rPr>
        <w:t>smlouva</w:t>
      </w:r>
      <w:r>
        <w:rPr>
          <w:b/>
          <w:caps/>
          <w:sz w:val="28"/>
        </w:rPr>
        <w:t xml:space="preserve"> O </w:t>
      </w:r>
      <w:r w:rsidR="007B45B9">
        <w:rPr>
          <w:b/>
          <w:caps/>
          <w:sz w:val="28"/>
        </w:rPr>
        <w:t>podpoře</w:t>
      </w:r>
      <w:r w:rsidR="00B849AB">
        <w:rPr>
          <w:b/>
          <w:caps/>
          <w:sz w:val="28"/>
        </w:rPr>
        <w:t xml:space="preserve"> na</w:t>
      </w:r>
      <w:r w:rsidR="007B45B9">
        <w:rPr>
          <w:b/>
          <w:caps/>
          <w:sz w:val="28"/>
        </w:rPr>
        <w:t xml:space="preserve"> hw</w:t>
      </w:r>
      <w:r w:rsidR="00B849AB">
        <w:rPr>
          <w:b/>
          <w:caps/>
          <w:sz w:val="28"/>
        </w:rPr>
        <w:t xml:space="preserve"> maintenance</w:t>
      </w:r>
    </w:p>
    <w:p w14:paraId="2AC7A2AA" w14:textId="77777777" w:rsidR="00E711F9" w:rsidRDefault="00E711F9" w:rsidP="00E711F9">
      <w:pPr>
        <w:spacing w:before="480" w:after="360"/>
        <w:jc w:val="center"/>
      </w:pPr>
      <w:r>
        <w:t>Smluvní strany:</w:t>
      </w:r>
    </w:p>
    <w:p w14:paraId="47B81180" w14:textId="77777777" w:rsidR="00E711F9" w:rsidRPr="00384B84" w:rsidRDefault="00E711F9" w:rsidP="00E711F9">
      <w:pPr>
        <w:jc w:val="center"/>
        <w:rPr>
          <w:b/>
        </w:rPr>
      </w:pPr>
      <w:r w:rsidRPr="00384B84">
        <w:rPr>
          <w:b/>
        </w:rPr>
        <w:t>Operátor ICT, a.s.</w:t>
      </w:r>
    </w:p>
    <w:p w14:paraId="7B8428BF" w14:textId="77777777" w:rsidR="00E711F9" w:rsidRDefault="00E711F9" w:rsidP="00E711F9">
      <w:pPr>
        <w:jc w:val="center"/>
      </w:pPr>
      <w:r w:rsidRPr="007B45B9">
        <w:rPr>
          <w:bCs/>
        </w:rPr>
        <w:t>se sídlem:</w:t>
      </w:r>
      <w:r w:rsidRPr="00384B84">
        <w:rPr>
          <w:b/>
        </w:rPr>
        <w:t xml:space="preserve"> </w:t>
      </w:r>
      <w:r>
        <w:t>Dělnická 213/12, 170 00 Praha 7</w:t>
      </w:r>
    </w:p>
    <w:p w14:paraId="181C3202" w14:textId="77777777" w:rsidR="00E711F9" w:rsidRDefault="00E711F9" w:rsidP="00E711F9">
      <w:pPr>
        <w:jc w:val="center"/>
      </w:pPr>
      <w:r w:rsidRPr="007B45B9">
        <w:rPr>
          <w:bCs/>
        </w:rPr>
        <w:t>IČO:</w:t>
      </w:r>
      <w:r>
        <w:t xml:space="preserve"> 02795281, </w:t>
      </w:r>
      <w:r w:rsidRPr="007B45B9">
        <w:rPr>
          <w:bCs/>
        </w:rPr>
        <w:t>DIČ:</w:t>
      </w:r>
      <w:r>
        <w:t xml:space="preserve"> CZ02795281</w:t>
      </w:r>
    </w:p>
    <w:p w14:paraId="0CB72BB4" w14:textId="77777777" w:rsidR="00E711F9" w:rsidRDefault="00E711F9" w:rsidP="00E711F9">
      <w:pPr>
        <w:jc w:val="center"/>
      </w:pPr>
      <w:r>
        <w:t>společnost zapsaná v obchodním rejstříku vedeném Městským soudem v Praze, oddíl B, vložka 19676</w:t>
      </w:r>
    </w:p>
    <w:p w14:paraId="2A195984" w14:textId="7C5C5164" w:rsidR="00E711F9" w:rsidRDefault="00E711F9" w:rsidP="00E711F9">
      <w:pPr>
        <w:jc w:val="center"/>
      </w:pPr>
      <w:r w:rsidRPr="007B45B9">
        <w:rPr>
          <w:bCs/>
        </w:rPr>
        <w:t>zastoupená:</w:t>
      </w:r>
      <w:r>
        <w:t xml:space="preserve"> </w:t>
      </w:r>
      <w:r w:rsidR="007B45B9">
        <w:t>Ing. Lubošem Kratochvílem</w:t>
      </w:r>
      <w:r>
        <w:t xml:space="preserve">, MBA, předsedou představenstva a Ing. </w:t>
      </w:r>
      <w:r w:rsidR="007B45B9">
        <w:t>Romanem Hrobským</w:t>
      </w:r>
      <w:r>
        <w:t>, členem představenstva</w:t>
      </w:r>
    </w:p>
    <w:p w14:paraId="298BF2AC" w14:textId="1D30D829" w:rsidR="00E711F9" w:rsidRDefault="00E711F9" w:rsidP="00E711F9">
      <w:pPr>
        <w:jc w:val="center"/>
      </w:pPr>
      <w:r>
        <w:t>(dále jen „</w:t>
      </w:r>
      <w:r w:rsidR="007B45B9">
        <w:rPr>
          <w:b/>
          <w:iCs/>
        </w:rPr>
        <w:t>Objednatel</w:t>
      </w:r>
      <w:r>
        <w:t>“)</w:t>
      </w:r>
    </w:p>
    <w:p w14:paraId="78E98287" w14:textId="77777777" w:rsidR="00E711F9" w:rsidRDefault="00E711F9" w:rsidP="00E711F9">
      <w:pPr>
        <w:spacing w:before="600" w:after="600"/>
        <w:jc w:val="center"/>
      </w:pPr>
      <w:r>
        <w:t>a</w:t>
      </w:r>
    </w:p>
    <w:p w14:paraId="31417146" w14:textId="1D7734B6" w:rsidR="00E711F9" w:rsidRPr="00DE5A60" w:rsidRDefault="00E711F9" w:rsidP="00E711F9">
      <w:pPr>
        <w:jc w:val="center"/>
        <w:rPr>
          <w:b/>
        </w:rPr>
      </w:pPr>
      <w:r w:rsidRPr="00DE5A60">
        <w:rPr>
          <w:b/>
          <w:color w:val="000000" w:themeColor="text1"/>
          <w:highlight w:val="green"/>
        </w:rPr>
        <w:t>[</w:t>
      </w:r>
      <w:r w:rsidRPr="00DE5A60">
        <w:rPr>
          <w:b/>
          <w:highlight w:val="green"/>
        </w:rPr>
        <w:t xml:space="preserve">DOPLNÍ </w:t>
      </w:r>
      <w:r>
        <w:rPr>
          <w:b/>
          <w:highlight w:val="green"/>
        </w:rPr>
        <w:t>DODAVATEL</w:t>
      </w:r>
      <w:r w:rsidRPr="00DE5A60">
        <w:rPr>
          <w:b/>
          <w:color w:val="000000" w:themeColor="text1"/>
          <w:highlight w:val="green"/>
        </w:rPr>
        <w:t>]</w:t>
      </w:r>
    </w:p>
    <w:p w14:paraId="36A36A90" w14:textId="6AF345CC" w:rsidR="00E711F9" w:rsidRPr="00DE5A60" w:rsidRDefault="00E711F9" w:rsidP="00E711F9">
      <w:pPr>
        <w:jc w:val="center"/>
        <w:rPr>
          <w:highlight w:val="yellow"/>
        </w:rPr>
      </w:pPr>
      <w:r w:rsidRPr="007B45B9">
        <w:t>se sídlem:</w:t>
      </w:r>
      <w:r w:rsidRPr="00DE5A60">
        <w:t xml:space="preserve"> </w:t>
      </w:r>
      <w:r w:rsidRPr="00DE5A60">
        <w:rPr>
          <w:bCs/>
          <w:color w:val="000000" w:themeColor="text1"/>
          <w:highlight w:val="green"/>
        </w:rPr>
        <w:t>[</w:t>
      </w:r>
      <w:r w:rsidRPr="00DE5A60">
        <w:rPr>
          <w:bCs/>
          <w:highlight w:val="green"/>
        </w:rPr>
        <w:t xml:space="preserve">DOPLNÍ </w:t>
      </w:r>
      <w:r>
        <w:rPr>
          <w:bCs/>
          <w:highlight w:val="green"/>
        </w:rPr>
        <w:t>DODAVATEL</w:t>
      </w:r>
      <w:r w:rsidRPr="00DE5A60">
        <w:rPr>
          <w:bCs/>
          <w:color w:val="000000" w:themeColor="text1"/>
          <w:highlight w:val="green"/>
        </w:rPr>
        <w:t>]</w:t>
      </w:r>
    </w:p>
    <w:p w14:paraId="363BF1E0" w14:textId="08578A77" w:rsidR="00E711F9" w:rsidRPr="00DE5A60" w:rsidRDefault="00E711F9" w:rsidP="00E711F9">
      <w:pPr>
        <w:jc w:val="center"/>
        <w:rPr>
          <w:highlight w:val="yellow"/>
        </w:rPr>
      </w:pPr>
      <w:r w:rsidRPr="007B45B9">
        <w:t>IČO:</w:t>
      </w:r>
      <w:r w:rsidRPr="00DE5A60">
        <w:t xml:space="preserve"> </w:t>
      </w:r>
      <w:r w:rsidRPr="00DE5A60">
        <w:rPr>
          <w:bCs/>
          <w:color w:val="000000" w:themeColor="text1"/>
          <w:highlight w:val="green"/>
        </w:rPr>
        <w:t>[</w:t>
      </w:r>
      <w:r w:rsidRPr="00DE5A60">
        <w:rPr>
          <w:bCs/>
          <w:highlight w:val="green"/>
        </w:rPr>
        <w:t xml:space="preserve">DOPLNÍ </w:t>
      </w:r>
      <w:r>
        <w:rPr>
          <w:bCs/>
          <w:highlight w:val="green"/>
        </w:rPr>
        <w:t>DODAVATEL</w:t>
      </w:r>
      <w:r w:rsidRPr="00DE5A60">
        <w:rPr>
          <w:bCs/>
          <w:color w:val="000000" w:themeColor="text1"/>
          <w:highlight w:val="green"/>
        </w:rPr>
        <w:t>]</w:t>
      </w:r>
      <w:r w:rsidRPr="00DE5A60">
        <w:t xml:space="preserve">, </w:t>
      </w:r>
      <w:r w:rsidRPr="007B45B9">
        <w:t>DIČ:</w:t>
      </w:r>
      <w:r w:rsidRPr="00DE5A60">
        <w:rPr>
          <w:b/>
          <w:bCs/>
        </w:rPr>
        <w:t xml:space="preserve"> </w:t>
      </w:r>
      <w:r w:rsidRPr="00DE5A60">
        <w:rPr>
          <w:bCs/>
          <w:color w:val="000000" w:themeColor="text1"/>
          <w:highlight w:val="green"/>
        </w:rPr>
        <w:t>[</w:t>
      </w:r>
      <w:r w:rsidRPr="00DE5A60">
        <w:rPr>
          <w:bCs/>
          <w:highlight w:val="green"/>
        </w:rPr>
        <w:t xml:space="preserve">DOPLNÍ </w:t>
      </w:r>
      <w:r>
        <w:rPr>
          <w:bCs/>
          <w:highlight w:val="green"/>
        </w:rPr>
        <w:t>DODAVATEL</w:t>
      </w:r>
      <w:r w:rsidRPr="00DE5A60">
        <w:rPr>
          <w:bCs/>
          <w:color w:val="000000" w:themeColor="text1"/>
          <w:highlight w:val="green"/>
        </w:rPr>
        <w:t>]</w:t>
      </w:r>
    </w:p>
    <w:p w14:paraId="34BAF6DE" w14:textId="3F852C56" w:rsidR="00E711F9" w:rsidRPr="00DE5A60" w:rsidRDefault="00E711F9" w:rsidP="00E711F9">
      <w:pPr>
        <w:jc w:val="center"/>
        <w:rPr>
          <w:highlight w:val="yellow"/>
        </w:rPr>
      </w:pPr>
      <w:r w:rsidRPr="00DE5A60">
        <w:t xml:space="preserve">společnost zapsaná v obchodním rejstříku vedeném </w:t>
      </w:r>
      <w:r w:rsidRPr="00DE5A60">
        <w:rPr>
          <w:bCs/>
          <w:color w:val="000000" w:themeColor="text1"/>
          <w:highlight w:val="green"/>
        </w:rPr>
        <w:t>[</w:t>
      </w:r>
      <w:r w:rsidRPr="00DE5A60">
        <w:rPr>
          <w:bCs/>
          <w:highlight w:val="green"/>
        </w:rPr>
        <w:t xml:space="preserve">DOPLNÍ </w:t>
      </w:r>
      <w:r>
        <w:rPr>
          <w:bCs/>
          <w:highlight w:val="green"/>
        </w:rPr>
        <w:t>DODAVATEL</w:t>
      </w:r>
      <w:r w:rsidRPr="00DE5A60">
        <w:rPr>
          <w:bCs/>
          <w:color w:val="000000" w:themeColor="text1"/>
          <w:highlight w:val="green"/>
        </w:rPr>
        <w:t>]</w:t>
      </w:r>
      <w:r w:rsidRPr="00DE5A60">
        <w:t xml:space="preserve"> soudem v </w:t>
      </w:r>
      <w:r w:rsidRPr="00DE5A60">
        <w:rPr>
          <w:bCs/>
          <w:color w:val="000000" w:themeColor="text1"/>
          <w:highlight w:val="green"/>
        </w:rPr>
        <w:t>[</w:t>
      </w:r>
      <w:r w:rsidRPr="00DE5A60">
        <w:rPr>
          <w:bCs/>
          <w:highlight w:val="green"/>
        </w:rPr>
        <w:t xml:space="preserve">DOPLNÍ </w:t>
      </w:r>
      <w:r>
        <w:rPr>
          <w:bCs/>
          <w:highlight w:val="green"/>
        </w:rPr>
        <w:t>DODAVATEL</w:t>
      </w:r>
      <w:r w:rsidRPr="00DE5A60">
        <w:rPr>
          <w:bCs/>
          <w:color w:val="000000" w:themeColor="text1"/>
          <w:highlight w:val="green"/>
        </w:rPr>
        <w:t>]</w:t>
      </w:r>
      <w:r w:rsidRPr="00DE5A60">
        <w:t xml:space="preserve">, oddíl </w:t>
      </w:r>
      <w:r w:rsidRPr="00DE5A60">
        <w:rPr>
          <w:bCs/>
          <w:color w:val="000000" w:themeColor="text1"/>
          <w:highlight w:val="green"/>
        </w:rPr>
        <w:t>[</w:t>
      </w:r>
      <w:r w:rsidRPr="00DE5A60">
        <w:rPr>
          <w:bCs/>
          <w:highlight w:val="green"/>
        </w:rPr>
        <w:t xml:space="preserve">DOPLNÍ </w:t>
      </w:r>
      <w:r>
        <w:rPr>
          <w:bCs/>
          <w:highlight w:val="green"/>
        </w:rPr>
        <w:t>DODAVATEL</w:t>
      </w:r>
      <w:r w:rsidRPr="00DE5A60">
        <w:rPr>
          <w:bCs/>
          <w:color w:val="000000" w:themeColor="text1"/>
          <w:highlight w:val="green"/>
        </w:rPr>
        <w:t>]</w:t>
      </w:r>
      <w:r w:rsidRPr="00DE5A60">
        <w:t xml:space="preserve">, vložka </w:t>
      </w:r>
      <w:r w:rsidRPr="00DE5A60">
        <w:rPr>
          <w:bCs/>
          <w:color w:val="000000" w:themeColor="text1"/>
          <w:highlight w:val="green"/>
        </w:rPr>
        <w:t>[</w:t>
      </w:r>
      <w:r w:rsidRPr="00DE5A60">
        <w:rPr>
          <w:bCs/>
          <w:highlight w:val="green"/>
        </w:rPr>
        <w:t xml:space="preserve">DOPLNÍ </w:t>
      </w:r>
      <w:r>
        <w:rPr>
          <w:bCs/>
          <w:highlight w:val="green"/>
        </w:rPr>
        <w:t>DODAVATEL</w:t>
      </w:r>
      <w:r w:rsidRPr="00DE5A60">
        <w:rPr>
          <w:bCs/>
          <w:color w:val="000000" w:themeColor="text1"/>
          <w:highlight w:val="green"/>
        </w:rPr>
        <w:t>]</w:t>
      </w:r>
    </w:p>
    <w:p w14:paraId="48F79906" w14:textId="13F1DE7F" w:rsidR="00E711F9" w:rsidRPr="00DE5A60" w:rsidRDefault="00E711F9" w:rsidP="00E711F9">
      <w:pPr>
        <w:jc w:val="center"/>
      </w:pPr>
      <w:r w:rsidRPr="007B45B9">
        <w:t>zastoupená:</w:t>
      </w:r>
      <w:r w:rsidRPr="00DE5A60">
        <w:rPr>
          <w:b/>
          <w:bCs/>
        </w:rPr>
        <w:t xml:space="preserve"> </w:t>
      </w:r>
      <w:r w:rsidRPr="00DE5A60">
        <w:rPr>
          <w:bCs/>
          <w:color w:val="000000" w:themeColor="text1"/>
          <w:highlight w:val="green"/>
        </w:rPr>
        <w:t>[</w:t>
      </w:r>
      <w:r w:rsidRPr="00DE5A60">
        <w:rPr>
          <w:bCs/>
          <w:highlight w:val="green"/>
        </w:rPr>
        <w:t xml:space="preserve">DOPLNÍ </w:t>
      </w:r>
      <w:r>
        <w:rPr>
          <w:bCs/>
          <w:highlight w:val="green"/>
        </w:rPr>
        <w:t>DODAVATEL</w:t>
      </w:r>
      <w:r w:rsidRPr="00DE5A60">
        <w:rPr>
          <w:bCs/>
          <w:color w:val="000000" w:themeColor="text1"/>
          <w:highlight w:val="green"/>
        </w:rPr>
        <w:t>]</w:t>
      </w:r>
    </w:p>
    <w:p w14:paraId="5DB66906" w14:textId="69A4E109" w:rsidR="00E711F9" w:rsidRPr="00DE5A60" w:rsidRDefault="00E711F9" w:rsidP="00E711F9">
      <w:pPr>
        <w:jc w:val="center"/>
      </w:pPr>
      <w:r w:rsidRPr="00DE5A60">
        <w:t>(dále jen „</w:t>
      </w:r>
      <w:r w:rsidR="007B45B9">
        <w:rPr>
          <w:b/>
          <w:iCs/>
        </w:rPr>
        <w:t>Poskytovatel</w:t>
      </w:r>
      <w:r w:rsidRPr="00DE5A60">
        <w:t>“)</w:t>
      </w:r>
    </w:p>
    <w:p w14:paraId="39E7EFF5" w14:textId="77777777" w:rsidR="00E711F9" w:rsidRPr="00DE5A60" w:rsidRDefault="00E711F9" w:rsidP="00E711F9">
      <w:pPr>
        <w:jc w:val="center"/>
      </w:pPr>
    </w:p>
    <w:p w14:paraId="03455A4E" w14:textId="77777777" w:rsidR="00E711F9" w:rsidRDefault="00E711F9" w:rsidP="00E711F9">
      <w:pPr>
        <w:jc w:val="center"/>
      </w:pPr>
    </w:p>
    <w:p w14:paraId="16A61EA8" w14:textId="4645E01E" w:rsidR="00E711F9" w:rsidRDefault="00E711F9" w:rsidP="00E711F9">
      <w:pPr>
        <w:jc w:val="center"/>
      </w:pPr>
      <w:r>
        <w:t xml:space="preserve">dnešního dne uzavřely tuto Smlouvu o </w:t>
      </w:r>
      <w:r w:rsidR="00FF4233">
        <w:t>podpoře</w:t>
      </w:r>
      <w:r w:rsidR="003370AF">
        <w:t xml:space="preserve"> na</w:t>
      </w:r>
      <w:r>
        <w:t xml:space="preserve"> </w:t>
      </w:r>
      <w:r w:rsidR="00E64EC5">
        <w:t>HW</w:t>
      </w:r>
      <w:r w:rsidR="003370AF">
        <w:t xml:space="preserve"> maintenance</w:t>
      </w:r>
      <w:r w:rsidR="00E64EC5">
        <w:t xml:space="preserve"> </w:t>
      </w:r>
      <w:r>
        <w:t xml:space="preserve">v souladu s ustanovením § </w:t>
      </w:r>
      <w:r w:rsidR="00FF4233">
        <w:t>1746 odst. 2</w:t>
      </w:r>
      <w:r>
        <w:t xml:space="preserve"> zákona č. 89/2012 Sb., občanský zákoník, v z.p.p. (dále jen „</w:t>
      </w:r>
      <w:r w:rsidRPr="00966557">
        <w:rPr>
          <w:b/>
          <w:iCs/>
        </w:rPr>
        <w:t>občanský zákoník</w:t>
      </w:r>
      <w:r>
        <w:t>“)</w:t>
      </w:r>
    </w:p>
    <w:p w14:paraId="7DF2CEF9" w14:textId="77777777" w:rsidR="00E711F9" w:rsidRDefault="00E711F9" w:rsidP="00E711F9">
      <w:pPr>
        <w:jc w:val="center"/>
      </w:pPr>
      <w:r>
        <w:t>(dále jen „</w:t>
      </w:r>
      <w:r w:rsidRPr="00966557">
        <w:rPr>
          <w:b/>
          <w:iCs/>
        </w:rPr>
        <w:t>Smlouva</w:t>
      </w:r>
      <w:r>
        <w:t>“)</w:t>
      </w:r>
    </w:p>
    <w:p w14:paraId="66FB2349" w14:textId="77777777" w:rsidR="00E711F9" w:rsidRDefault="00E711F9" w:rsidP="00E711F9">
      <w:pPr>
        <w:jc w:val="center"/>
        <w:sectPr w:rsidR="00E711F9" w:rsidSect="003531F9">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4B859909" w14:textId="77777777" w:rsidR="00E711F9" w:rsidRPr="007F7412" w:rsidRDefault="00E711F9" w:rsidP="008757DE">
      <w:pPr>
        <w:pStyle w:val="Odstavecseseznamem"/>
        <w:numPr>
          <w:ilvl w:val="0"/>
          <w:numId w:val="3"/>
        </w:numPr>
        <w:spacing w:after="160" w:line="259" w:lineRule="auto"/>
        <w:jc w:val="both"/>
        <w:rPr>
          <w:b/>
        </w:rPr>
      </w:pPr>
      <w:r w:rsidRPr="007F7412">
        <w:rPr>
          <w:b/>
        </w:rPr>
        <w:lastRenderedPageBreak/>
        <w:t>ÚVODNÍ USTANOVENÍ</w:t>
      </w:r>
    </w:p>
    <w:p w14:paraId="5F4CCF3A" w14:textId="5825402A" w:rsidR="00E711F9" w:rsidRDefault="00737652" w:rsidP="008757DE">
      <w:pPr>
        <w:pStyle w:val="Odstavecseseznamem"/>
        <w:numPr>
          <w:ilvl w:val="1"/>
          <w:numId w:val="3"/>
        </w:numPr>
        <w:spacing w:after="160" w:line="259" w:lineRule="auto"/>
        <w:jc w:val="both"/>
      </w:pPr>
      <w:r>
        <w:t>Objednatel</w:t>
      </w:r>
      <w:r w:rsidR="00644ED3">
        <w:t xml:space="preserve"> </w:t>
      </w:r>
      <w:r w:rsidR="00E711F9">
        <w:t>prohlašuje že:</w:t>
      </w:r>
    </w:p>
    <w:p w14:paraId="20B6BF8F" w14:textId="77777777" w:rsidR="00E711F9" w:rsidRDefault="00E711F9" w:rsidP="008757DE">
      <w:pPr>
        <w:pStyle w:val="Odstavecseseznamem"/>
        <w:numPr>
          <w:ilvl w:val="2"/>
          <w:numId w:val="3"/>
        </w:numPr>
        <w:spacing w:after="160" w:line="259" w:lineRule="auto"/>
        <w:contextualSpacing/>
        <w:jc w:val="both"/>
      </w:pPr>
      <w:r>
        <w:t>je právnickou osobou řádně založenou a existující podle právního řádu České republiky, a</w:t>
      </w:r>
    </w:p>
    <w:p w14:paraId="1DDFA279" w14:textId="77777777" w:rsidR="00E711F9" w:rsidRDefault="00E711F9" w:rsidP="008757DE">
      <w:pPr>
        <w:pStyle w:val="Odstavecseseznamem"/>
        <w:numPr>
          <w:ilvl w:val="2"/>
          <w:numId w:val="3"/>
        </w:numPr>
        <w:spacing w:after="160" w:line="259" w:lineRule="auto"/>
        <w:jc w:val="both"/>
      </w:pPr>
      <w:r>
        <w:t>splňuje veškeré podmínky a požadavky v této Smlouvě stanovené a je oprávněnou osobou tuto Smlouvu uzavřít a řádně plnit závazky v ní obsažené.</w:t>
      </w:r>
    </w:p>
    <w:p w14:paraId="2768C769" w14:textId="0A3B60A8" w:rsidR="00E711F9" w:rsidRDefault="00964F91" w:rsidP="008757DE">
      <w:pPr>
        <w:pStyle w:val="Odstavecseseznamem"/>
        <w:numPr>
          <w:ilvl w:val="1"/>
          <w:numId w:val="3"/>
        </w:numPr>
        <w:spacing w:after="160" w:line="259" w:lineRule="auto"/>
        <w:jc w:val="both"/>
      </w:pPr>
      <w:r>
        <w:t>Poskytovatel</w:t>
      </w:r>
      <w:r w:rsidR="00644ED3">
        <w:t xml:space="preserve"> </w:t>
      </w:r>
      <w:r w:rsidR="00E711F9">
        <w:t>prohlašuje, že:</w:t>
      </w:r>
    </w:p>
    <w:p w14:paraId="79B6DD9C" w14:textId="77777777" w:rsidR="00E711F9" w:rsidRDefault="00E711F9" w:rsidP="008757DE">
      <w:pPr>
        <w:pStyle w:val="Odstavecseseznamem"/>
        <w:numPr>
          <w:ilvl w:val="2"/>
          <w:numId w:val="3"/>
        </w:numPr>
        <w:spacing w:after="160" w:line="259" w:lineRule="auto"/>
        <w:contextualSpacing/>
        <w:jc w:val="both"/>
      </w:pPr>
      <w:r>
        <w:t xml:space="preserve">je právnickou osobou řádně založenou a existující podle právního řádu České republiky, </w:t>
      </w:r>
    </w:p>
    <w:p w14:paraId="77609B09" w14:textId="77777777" w:rsidR="00E711F9" w:rsidRDefault="00E711F9" w:rsidP="008757DE">
      <w:pPr>
        <w:pStyle w:val="Odstavecseseznamem"/>
        <w:numPr>
          <w:ilvl w:val="2"/>
          <w:numId w:val="3"/>
        </w:numPr>
        <w:spacing w:after="160" w:line="259" w:lineRule="auto"/>
        <w:contextualSpacing/>
        <w:jc w:val="both"/>
      </w:pPr>
      <w:r>
        <w:t>splňuje veškeré podmínky a požadavky v této Smlouvě stanovené a je oprávněn tuto Smlouvu uzavřít a řádně plnit závazky v ní obsažené, a</w:t>
      </w:r>
    </w:p>
    <w:p w14:paraId="5028A1BA" w14:textId="7DC3EE1F" w:rsidR="00E711F9" w:rsidRDefault="00E711F9" w:rsidP="008757DE">
      <w:pPr>
        <w:pStyle w:val="Odstavecseseznamem"/>
        <w:numPr>
          <w:ilvl w:val="2"/>
          <w:numId w:val="3"/>
        </w:numPr>
        <w:spacing w:after="160" w:line="259" w:lineRule="auto"/>
        <w:jc w:val="both"/>
      </w:pPr>
      <w:r>
        <w:t>ke dni uzavření této Smlouvy vůči němu není vedeno řízení dle zákona č. 182/2006 Sb., o úpadku a způsobech jeho řešení (insolvenční zákon), ve znění pozdějších předpisů, a zároveň se zavazuje O</w:t>
      </w:r>
      <w:r w:rsidR="00FE7514">
        <w:t>bjednatele</w:t>
      </w:r>
      <w:r>
        <w:t xml:space="preserve"> o všech skutečnostech o hrozícím úpadku bezodkladně informovat.</w:t>
      </w:r>
    </w:p>
    <w:p w14:paraId="41D14758" w14:textId="01B3AB68" w:rsidR="00E711F9" w:rsidRDefault="00964F91" w:rsidP="008757DE">
      <w:pPr>
        <w:pStyle w:val="Odstavecseseznamem"/>
        <w:numPr>
          <w:ilvl w:val="1"/>
          <w:numId w:val="3"/>
        </w:numPr>
        <w:spacing w:after="160" w:line="259" w:lineRule="auto"/>
        <w:jc w:val="both"/>
      </w:pPr>
      <w:r>
        <w:t>Objednatel</w:t>
      </w:r>
      <w:r w:rsidR="00644ED3">
        <w:t xml:space="preserve"> </w:t>
      </w:r>
      <w:r w:rsidR="00E711F9">
        <w:t xml:space="preserve">jako veřejný zadavatel provedl řízení na veřejnou zakázku malého rozsahu </w:t>
      </w:r>
      <w:r w:rsidR="00E711F9" w:rsidRPr="00FD006D">
        <w:t>„</w:t>
      </w:r>
      <w:r w:rsidR="00331CD6">
        <w:rPr>
          <w:bCs/>
        </w:rPr>
        <w:t>P</w:t>
      </w:r>
      <w:r w:rsidRPr="00964F91">
        <w:rPr>
          <w:bCs/>
        </w:rPr>
        <w:t>odpora</w:t>
      </w:r>
      <w:r w:rsidR="00331CD6">
        <w:rPr>
          <w:bCs/>
        </w:rPr>
        <w:t xml:space="preserve"> na</w:t>
      </w:r>
      <w:r w:rsidRPr="00964F91">
        <w:rPr>
          <w:bCs/>
        </w:rPr>
        <w:t xml:space="preserve"> HW</w:t>
      </w:r>
      <w:r w:rsidR="00331CD6">
        <w:rPr>
          <w:bCs/>
        </w:rPr>
        <w:t xml:space="preserve"> maintenance</w:t>
      </w:r>
      <w:r w:rsidR="00E711F9" w:rsidRPr="00FD006D">
        <w:rPr>
          <w:bCs/>
        </w:rPr>
        <w:t>“</w:t>
      </w:r>
      <w:r w:rsidR="00E711F9">
        <w:t xml:space="preserve"> (dále jen „</w:t>
      </w:r>
      <w:r w:rsidR="00E711F9" w:rsidRPr="006B3633">
        <w:rPr>
          <w:b/>
          <w:bCs/>
        </w:rPr>
        <w:t>veřejná</w:t>
      </w:r>
      <w:r w:rsidR="00E711F9">
        <w:t xml:space="preserve"> </w:t>
      </w:r>
      <w:r w:rsidR="00E711F9" w:rsidRPr="00966557">
        <w:rPr>
          <w:b/>
          <w:iCs/>
        </w:rPr>
        <w:t>zakázka</w:t>
      </w:r>
      <w:r w:rsidR="00E711F9">
        <w:t>“), zadávanou mimo režim zákona č. 134/2016 Sb., o zadávání veřejných zakázek, v platném znění (dále jen „</w:t>
      </w:r>
      <w:r w:rsidR="00E711F9" w:rsidRPr="00FE7514">
        <w:rPr>
          <w:b/>
          <w:iCs/>
        </w:rPr>
        <w:t>ZZVZ</w:t>
      </w:r>
      <w:r w:rsidR="00E711F9">
        <w:t xml:space="preserve">“). Na základě tohoto řízení byla pro plnění zakázky vybrána nabídka </w:t>
      </w:r>
      <w:r>
        <w:t>Poskytovatele</w:t>
      </w:r>
      <w:r w:rsidR="00E711F9">
        <w:t>.</w:t>
      </w:r>
    </w:p>
    <w:p w14:paraId="14AACE97" w14:textId="77777777" w:rsidR="00E711F9" w:rsidRPr="007F7412" w:rsidRDefault="00E711F9" w:rsidP="008757DE">
      <w:pPr>
        <w:pStyle w:val="Odstavecseseznamem"/>
        <w:numPr>
          <w:ilvl w:val="0"/>
          <w:numId w:val="3"/>
        </w:numPr>
        <w:spacing w:after="160" w:line="259" w:lineRule="auto"/>
        <w:jc w:val="both"/>
        <w:rPr>
          <w:b/>
        </w:rPr>
      </w:pPr>
      <w:r w:rsidRPr="007F7412">
        <w:rPr>
          <w:b/>
        </w:rPr>
        <w:t>PŘEDMĚT SMLOUVY</w:t>
      </w:r>
    </w:p>
    <w:p w14:paraId="7EAB40CE" w14:textId="02DC2E22" w:rsidR="00E711F9" w:rsidRDefault="00E711F9" w:rsidP="008757DE">
      <w:pPr>
        <w:pStyle w:val="Odstavecseseznamem"/>
        <w:numPr>
          <w:ilvl w:val="1"/>
          <w:numId w:val="3"/>
        </w:numPr>
        <w:spacing w:after="160" w:line="259" w:lineRule="auto"/>
        <w:jc w:val="both"/>
      </w:pPr>
      <w:r w:rsidRPr="007F7412">
        <w:t xml:space="preserve">Předmětem této </w:t>
      </w:r>
      <w:r>
        <w:t>S</w:t>
      </w:r>
      <w:r w:rsidRPr="007F7412">
        <w:t xml:space="preserve">mlouvy je závazek </w:t>
      </w:r>
      <w:r w:rsidR="00964F91">
        <w:t>Poskytovatele</w:t>
      </w:r>
      <w:r w:rsidR="00644ED3" w:rsidRPr="007F7412">
        <w:t xml:space="preserve"> </w:t>
      </w:r>
      <w:r w:rsidR="00964F91">
        <w:t>zajistit</w:t>
      </w:r>
      <w:r w:rsidR="00FE7514">
        <w:t xml:space="preserve"> </w:t>
      </w:r>
      <w:r w:rsidR="00964F91">
        <w:t>Objednateli servisní podporu</w:t>
      </w:r>
      <w:r w:rsidR="00644ED3">
        <w:t xml:space="preserve"> </w:t>
      </w:r>
      <w:r w:rsidR="00964F91">
        <w:t>hardware</w:t>
      </w:r>
      <w:r w:rsidR="00E64EC5">
        <w:t xml:space="preserve"> </w:t>
      </w:r>
      <w:r w:rsidR="00FE7514">
        <w:t>dle specifikace uvedené v </w:t>
      </w:r>
      <w:r w:rsidR="00FE7514" w:rsidRPr="00FE7514">
        <w:rPr>
          <w:u w:val="single"/>
        </w:rPr>
        <w:t>Příloze č. 1</w:t>
      </w:r>
      <w:r w:rsidR="00FE7514">
        <w:t xml:space="preserve"> této Smlouvy, </w:t>
      </w:r>
      <w:r>
        <w:t>a to za pod</w:t>
      </w:r>
      <w:r w:rsidR="00FE7514">
        <w:t>m</w:t>
      </w:r>
      <w:r>
        <w:t xml:space="preserve">ínek dle této Smlouvy </w:t>
      </w:r>
      <w:r w:rsidRPr="007F7412">
        <w:t>(dále jen „</w:t>
      </w:r>
      <w:r w:rsidR="00964F91">
        <w:rPr>
          <w:b/>
          <w:bCs/>
        </w:rPr>
        <w:t>Služby</w:t>
      </w:r>
      <w:r w:rsidRPr="007F7412">
        <w:t>“)</w:t>
      </w:r>
      <w:r>
        <w:t>.</w:t>
      </w:r>
      <w:r w:rsidRPr="007F7412">
        <w:t xml:space="preserve"> </w:t>
      </w:r>
    </w:p>
    <w:p w14:paraId="0AE21F31" w14:textId="48FB6C47" w:rsidR="00E711F9" w:rsidRDefault="00964F91">
      <w:pPr>
        <w:pStyle w:val="Odstavecseseznamem"/>
        <w:numPr>
          <w:ilvl w:val="1"/>
          <w:numId w:val="3"/>
        </w:numPr>
        <w:spacing w:after="160" w:line="259" w:lineRule="auto"/>
        <w:jc w:val="both"/>
      </w:pPr>
      <w:r>
        <w:t>Objednatel</w:t>
      </w:r>
      <w:r w:rsidR="00644ED3">
        <w:t xml:space="preserve"> </w:t>
      </w:r>
      <w:r w:rsidR="00E711F9">
        <w:t xml:space="preserve">se touto Smlouvou zavazuje zaplatit </w:t>
      </w:r>
      <w:r>
        <w:t>Poskytovateli</w:t>
      </w:r>
      <w:r w:rsidR="00644ED3">
        <w:t xml:space="preserve"> </w:t>
      </w:r>
      <w:r w:rsidR="00E711F9">
        <w:t>dohodnutou cenu dle této Smlouvy.</w:t>
      </w:r>
    </w:p>
    <w:p w14:paraId="1FD35420" w14:textId="4126639E" w:rsidR="00E711F9" w:rsidRDefault="00E711F9" w:rsidP="008757DE">
      <w:pPr>
        <w:pStyle w:val="Odstavecseseznamem"/>
        <w:numPr>
          <w:ilvl w:val="0"/>
          <w:numId w:val="3"/>
        </w:numPr>
        <w:spacing w:after="160" w:line="259" w:lineRule="auto"/>
        <w:jc w:val="both"/>
        <w:rPr>
          <w:b/>
          <w:caps/>
        </w:rPr>
      </w:pPr>
      <w:r w:rsidRPr="00B0543D">
        <w:rPr>
          <w:b/>
          <w:caps/>
        </w:rPr>
        <w:t xml:space="preserve">Termín </w:t>
      </w:r>
      <w:r w:rsidR="00D93FF2">
        <w:rPr>
          <w:b/>
          <w:caps/>
        </w:rPr>
        <w:t xml:space="preserve">A MÍSTO </w:t>
      </w:r>
      <w:r w:rsidRPr="00B0543D">
        <w:rPr>
          <w:b/>
          <w:caps/>
        </w:rPr>
        <w:t>plnění</w:t>
      </w:r>
    </w:p>
    <w:p w14:paraId="68378BBB" w14:textId="176799C2" w:rsidR="00964F91" w:rsidRDefault="00964F91" w:rsidP="008757DE">
      <w:pPr>
        <w:pStyle w:val="Odstavecseseznamem"/>
        <w:numPr>
          <w:ilvl w:val="1"/>
          <w:numId w:val="3"/>
        </w:numPr>
        <w:spacing w:after="160" w:line="259" w:lineRule="auto"/>
        <w:jc w:val="both"/>
      </w:pPr>
      <w:bookmarkStart w:id="0" w:name="_Ref31375383"/>
      <w:r>
        <w:t>Poskytovatel</w:t>
      </w:r>
      <w:r w:rsidR="00644ED3">
        <w:t xml:space="preserve"> </w:t>
      </w:r>
      <w:r w:rsidR="00E711F9">
        <w:t xml:space="preserve">se zavazuje </w:t>
      </w:r>
      <w:bookmarkEnd w:id="0"/>
      <w:r>
        <w:t>poskytovat Služby od</w:t>
      </w:r>
      <w:r w:rsidR="00E04381">
        <w:t>e dne účinnosti této Smlouvy</w:t>
      </w:r>
      <w:r>
        <w:t xml:space="preserve"> do 31. 12. 2027</w:t>
      </w:r>
      <w:r w:rsidR="00E711F9">
        <w:t>.</w:t>
      </w:r>
    </w:p>
    <w:p w14:paraId="53CC7971" w14:textId="64C3535A" w:rsidR="00964F91" w:rsidRDefault="00964F91" w:rsidP="008757DE">
      <w:pPr>
        <w:pStyle w:val="Odstavecseseznamem"/>
        <w:numPr>
          <w:ilvl w:val="1"/>
          <w:numId w:val="3"/>
        </w:numPr>
        <w:spacing w:after="160" w:line="259" w:lineRule="auto"/>
        <w:jc w:val="both"/>
      </w:pPr>
      <w:r>
        <w:t xml:space="preserve">Poskytovatel bude Služby poskytovat v místě </w:t>
      </w:r>
      <w:r w:rsidR="00331CD6">
        <w:t xml:space="preserve">datového centra Objednatele na adrese: </w:t>
      </w:r>
      <w:r w:rsidR="00331CD6" w:rsidRPr="00331CD6">
        <w:rPr>
          <w:spacing w:val="-1"/>
        </w:rPr>
        <w:t>Datový sál U2, ČD-Telematika a.s., Pod Táborem 369/8a, 190 00 Praha 9</w:t>
      </w:r>
      <w:r>
        <w:t>, případně na jiném místě, které Objednateli s dostatečným předstihem určí, na území hl. m. Prahy.</w:t>
      </w:r>
    </w:p>
    <w:p w14:paraId="094F0162" w14:textId="607DAC35" w:rsidR="00E711F9" w:rsidRDefault="001D32BA" w:rsidP="008757DE">
      <w:pPr>
        <w:pStyle w:val="Odstavecseseznamem"/>
        <w:numPr>
          <w:ilvl w:val="1"/>
          <w:numId w:val="3"/>
        </w:numPr>
        <w:spacing w:after="160" w:line="259" w:lineRule="auto"/>
        <w:jc w:val="both"/>
      </w:pPr>
      <w:r w:rsidRPr="001D32BA">
        <w:t>Pokud to povaha plnění této Smlouvy umožňuje a Objednatel vůči tomu nemá výhrady, je Poskytovatel oprávněn poskytovat Služby také vzdáleným přístupem.</w:t>
      </w:r>
      <w:r w:rsidR="00E711F9">
        <w:t xml:space="preserve">  </w:t>
      </w:r>
    </w:p>
    <w:p w14:paraId="36F4B118" w14:textId="77777777" w:rsidR="00E711F9" w:rsidRPr="008E48C6" w:rsidRDefault="00E711F9" w:rsidP="008757DE">
      <w:pPr>
        <w:pStyle w:val="Odstavecseseznamem"/>
        <w:numPr>
          <w:ilvl w:val="0"/>
          <w:numId w:val="3"/>
        </w:numPr>
        <w:spacing w:after="160" w:line="259" w:lineRule="auto"/>
        <w:jc w:val="both"/>
        <w:rPr>
          <w:b/>
        </w:rPr>
      </w:pPr>
      <w:r w:rsidRPr="008E48C6">
        <w:rPr>
          <w:b/>
        </w:rPr>
        <w:t>CENA</w:t>
      </w:r>
    </w:p>
    <w:p w14:paraId="643AAACD" w14:textId="43881C23" w:rsidR="00E711F9" w:rsidRPr="00CB1732" w:rsidRDefault="00E711F9" w:rsidP="008757DE">
      <w:pPr>
        <w:pStyle w:val="Odstavecseseznamem"/>
        <w:numPr>
          <w:ilvl w:val="1"/>
          <w:numId w:val="3"/>
        </w:numPr>
        <w:spacing w:after="160" w:line="259" w:lineRule="auto"/>
        <w:jc w:val="both"/>
      </w:pPr>
      <w:r>
        <w:t>C</w:t>
      </w:r>
      <w:r w:rsidRPr="00CB1732">
        <w:t xml:space="preserve">ena za </w:t>
      </w:r>
      <w:r w:rsidR="008E48C6">
        <w:t>Služby</w:t>
      </w:r>
      <w:r w:rsidRPr="00CB1732">
        <w:t xml:space="preserve"> je sjednána v souladu s</w:t>
      </w:r>
      <w:r>
        <w:t xml:space="preserve"> nabídkovou</w:t>
      </w:r>
      <w:r w:rsidRPr="00CB1732">
        <w:t xml:space="preserve"> cenou </w:t>
      </w:r>
      <w:r w:rsidR="008E48C6">
        <w:t>Poskytovatele</w:t>
      </w:r>
      <w:r w:rsidR="00644ED3" w:rsidRPr="00CB1732">
        <w:t xml:space="preserve"> </w:t>
      </w:r>
      <w:r w:rsidRPr="00CB1732">
        <w:t xml:space="preserve">v rámci </w:t>
      </w:r>
      <w:r>
        <w:t>veřejné</w:t>
      </w:r>
      <w:r w:rsidRPr="00CB1732">
        <w:t xml:space="preserve"> zakázk</w:t>
      </w:r>
      <w:r>
        <w:t>y</w:t>
      </w:r>
      <w:r w:rsidRPr="00CB1732">
        <w:t xml:space="preserve">. </w:t>
      </w:r>
    </w:p>
    <w:p w14:paraId="39B76672" w14:textId="1BBAD234" w:rsidR="00E711F9" w:rsidRDefault="00E711F9" w:rsidP="008757DE">
      <w:pPr>
        <w:pStyle w:val="Odstavecseseznamem"/>
        <w:numPr>
          <w:ilvl w:val="1"/>
          <w:numId w:val="3"/>
        </w:numPr>
        <w:spacing w:after="160" w:line="259" w:lineRule="auto"/>
        <w:jc w:val="both"/>
      </w:pPr>
      <w:r w:rsidRPr="006B3633">
        <w:t>Cena</w:t>
      </w:r>
      <w:r w:rsidR="00644ED3">
        <w:t xml:space="preserve"> </w:t>
      </w:r>
      <w:r w:rsidR="008E48C6">
        <w:t>Služeb</w:t>
      </w:r>
      <w:r w:rsidRPr="006B3633">
        <w:t xml:space="preserve"> činí: </w:t>
      </w:r>
      <w:r w:rsidR="000C7960" w:rsidRPr="00DE5A60">
        <w:rPr>
          <w:bCs/>
          <w:color w:val="000000" w:themeColor="text1"/>
          <w:highlight w:val="green"/>
        </w:rPr>
        <w:t>[</w:t>
      </w:r>
      <w:r w:rsidR="000C7960" w:rsidRPr="00DE5A60">
        <w:rPr>
          <w:bCs/>
          <w:highlight w:val="green"/>
        </w:rPr>
        <w:t xml:space="preserve">DOPLNÍ </w:t>
      </w:r>
      <w:r w:rsidR="000C7960">
        <w:rPr>
          <w:bCs/>
          <w:highlight w:val="green"/>
        </w:rPr>
        <w:t>DODAVATEL</w:t>
      </w:r>
      <w:r w:rsidR="000C7960" w:rsidRPr="00DE5A60">
        <w:rPr>
          <w:bCs/>
          <w:color w:val="000000" w:themeColor="text1"/>
          <w:highlight w:val="green"/>
        </w:rPr>
        <w:t>]</w:t>
      </w:r>
      <w:r w:rsidR="000C7960">
        <w:rPr>
          <w:bCs/>
          <w:color w:val="000000" w:themeColor="text1"/>
        </w:rPr>
        <w:t xml:space="preserve"> </w:t>
      </w:r>
      <w:r w:rsidRPr="006B3633">
        <w:t>Kč bez DPH</w:t>
      </w:r>
      <w:r w:rsidR="00F50C95">
        <w:t xml:space="preserve"> za</w:t>
      </w:r>
      <w:r w:rsidR="00776036">
        <w:t xml:space="preserve"> </w:t>
      </w:r>
      <w:r w:rsidR="00331CD6">
        <w:t xml:space="preserve">poskytnutí </w:t>
      </w:r>
      <w:r w:rsidR="00F50C95">
        <w:t>Služeb</w:t>
      </w:r>
      <w:r>
        <w:t xml:space="preserve"> (dále jen „</w:t>
      </w:r>
      <w:r>
        <w:rPr>
          <w:b/>
          <w:bCs/>
        </w:rPr>
        <w:t>Cena</w:t>
      </w:r>
      <w:r>
        <w:t>“)</w:t>
      </w:r>
      <w:r w:rsidRPr="00CB1732">
        <w:t>.</w:t>
      </w:r>
      <w:r w:rsidR="00644ED3">
        <w:t xml:space="preserve"> Rozpis cen jednotlivých položek </w:t>
      </w:r>
      <w:r w:rsidR="008E48C6">
        <w:t>Služeb</w:t>
      </w:r>
      <w:r w:rsidR="00644ED3">
        <w:t xml:space="preserve"> je uveden ve specifikaci </w:t>
      </w:r>
      <w:r w:rsidR="008E48C6">
        <w:t xml:space="preserve">Služeb </w:t>
      </w:r>
      <w:r w:rsidR="00644ED3">
        <w:t>uvedené v </w:t>
      </w:r>
      <w:r w:rsidR="00644ED3" w:rsidRPr="008757DE">
        <w:rPr>
          <w:u w:val="single"/>
        </w:rPr>
        <w:t>Příloze č. 1</w:t>
      </w:r>
      <w:r w:rsidR="00644ED3">
        <w:t xml:space="preserve"> této Smlouvy.</w:t>
      </w:r>
    </w:p>
    <w:p w14:paraId="0B4CC50B" w14:textId="77777777" w:rsidR="00E614CD" w:rsidRDefault="00E711F9" w:rsidP="008757DE">
      <w:pPr>
        <w:pStyle w:val="Odstavecseseznamem"/>
        <w:numPr>
          <w:ilvl w:val="1"/>
          <w:numId w:val="3"/>
        </w:numPr>
        <w:spacing w:after="160" w:line="259" w:lineRule="auto"/>
        <w:jc w:val="both"/>
      </w:pPr>
      <w:r>
        <w:lastRenderedPageBreak/>
        <w:t>Cena je stanovena jako cena konečná a úplná, zahrnuje veškeré dodatečné náklady související</w:t>
      </w:r>
      <w:r w:rsidR="008E48C6">
        <w:t xml:space="preserve"> s poskytováním Služeb</w:t>
      </w:r>
      <w:r>
        <w:t xml:space="preserve"> a veškeré jiné náklady nezbytné pro řádn</w:t>
      </w:r>
      <w:r w:rsidR="008E48C6">
        <w:t>é</w:t>
      </w:r>
      <w:r>
        <w:t xml:space="preserve"> a úpln</w:t>
      </w:r>
      <w:r w:rsidR="008E48C6">
        <w:t>é</w:t>
      </w:r>
      <w:r>
        <w:t xml:space="preserve"> </w:t>
      </w:r>
      <w:r w:rsidR="008E48C6">
        <w:t>poskytování Služeb</w:t>
      </w:r>
      <w:r>
        <w:t xml:space="preserve"> dle této Smlouvy.</w:t>
      </w:r>
    </w:p>
    <w:p w14:paraId="4BE1F370" w14:textId="1476B7E0" w:rsidR="00E711F9" w:rsidRDefault="00945242" w:rsidP="008757DE">
      <w:pPr>
        <w:pStyle w:val="Odstavecseseznamem"/>
        <w:numPr>
          <w:ilvl w:val="1"/>
          <w:numId w:val="3"/>
        </w:numPr>
        <w:spacing w:after="160" w:line="259" w:lineRule="auto"/>
        <w:jc w:val="both"/>
      </w:pPr>
      <w:r w:rsidRPr="00945242">
        <w:t>Poskytovatel je oprávněn k cenám připočíst DPH ve výši stanovené v souladu se zákonem č. 235/2004 Sb., o dani z přidané hodnoty, ve znění pozdějších předpisů (dále jen „</w:t>
      </w:r>
      <w:r w:rsidRPr="00945242">
        <w:rPr>
          <w:b/>
          <w:bCs/>
        </w:rPr>
        <w:t>ZDPH</w:t>
      </w:r>
      <w:r w:rsidRPr="00945242">
        <w:t>“).</w:t>
      </w:r>
      <w:r w:rsidR="00E711F9">
        <w:t xml:space="preserve"> </w:t>
      </w:r>
    </w:p>
    <w:p w14:paraId="0C6C52CD" w14:textId="77777777" w:rsidR="00E64EC5" w:rsidRDefault="00E64EC5" w:rsidP="000948D0">
      <w:pPr>
        <w:pStyle w:val="Odstavecseseznamem"/>
        <w:spacing w:after="160" w:line="259" w:lineRule="auto"/>
        <w:ind w:left="1416"/>
        <w:jc w:val="both"/>
      </w:pPr>
    </w:p>
    <w:p w14:paraId="3644E93A" w14:textId="77777777" w:rsidR="00E711F9" w:rsidRPr="00945242" w:rsidRDefault="00E711F9" w:rsidP="008757DE">
      <w:pPr>
        <w:pStyle w:val="Odstavecseseznamem"/>
        <w:numPr>
          <w:ilvl w:val="0"/>
          <w:numId w:val="3"/>
        </w:numPr>
        <w:spacing w:after="160" w:line="259" w:lineRule="auto"/>
        <w:jc w:val="both"/>
        <w:rPr>
          <w:b/>
          <w:caps/>
        </w:rPr>
      </w:pPr>
      <w:r w:rsidRPr="00945242">
        <w:rPr>
          <w:b/>
          <w:caps/>
        </w:rPr>
        <w:t>Platební podmínky</w:t>
      </w:r>
    </w:p>
    <w:p w14:paraId="0CB4323C" w14:textId="78996670" w:rsidR="00E711F9" w:rsidRDefault="00945242" w:rsidP="008757DE">
      <w:pPr>
        <w:pStyle w:val="Odstavecseseznamem"/>
        <w:numPr>
          <w:ilvl w:val="1"/>
          <w:numId w:val="3"/>
        </w:numPr>
        <w:spacing w:after="160" w:line="259" w:lineRule="auto"/>
        <w:jc w:val="both"/>
      </w:pPr>
      <w:r w:rsidRPr="00945242">
        <w:t>Cena za poskytování Služeb bude Objednatelem hrazena bankovním převodem na bankovní účet Poskytovatele, na základě daňového dokladu vystaveného Poskytovatelem v souladu se ZDPH</w:t>
      </w:r>
      <w:r>
        <w:t>.</w:t>
      </w:r>
    </w:p>
    <w:p w14:paraId="688FDBAE" w14:textId="52C13575" w:rsidR="00945242" w:rsidRDefault="00945242" w:rsidP="008757DE">
      <w:pPr>
        <w:pStyle w:val="Odstavecseseznamem"/>
        <w:numPr>
          <w:ilvl w:val="1"/>
          <w:numId w:val="3"/>
        </w:numPr>
        <w:spacing w:after="160" w:line="259" w:lineRule="auto"/>
        <w:jc w:val="both"/>
      </w:pPr>
      <w:r w:rsidRPr="00945242">
        <w:t xml:space="preserve">Služby budou </w:t>
      </w:r>
      <w:r w:rsidR="00A3621F">
        <w:t>u</w:t>
      </w:r>
      <w:r w:rsidRPr="00945242">
        <w:t xml:space="preserve">hrazeny na základě faktury vystavené Poskytovatelem </w:t>
      </w:r>
      <w:r w:rsidR="00A3621F">
        <w:t>bezodkladně po uzavření Smlouvy</w:t>
      </w:r>
      <w:r w:rsidRPr="00945242">
        <w:t xml:space="preserve"> (dále jen „</w:t>
      </w:r>
      <w:r w:rsidRPr="00945242">
        <w:rPr>
          <w:b/>
          <w:bCs/>
        </w:rPr>
        <w:t>faktura</w:t>
      </w:r>
      <w:r w:rsidRPr="00945242">
        <w:t>“)</w:t>
      </w:r>
      <w:r>
        <w:t>.</w:t>
      </w:r>
    </w:p>
    <w:p w14:paraId="51533ADD" w14:textId="592CB1E1" w:rsidR="00945242" w:rsidRDefault="00945242" w:rsidP="008757DE">
      <w:pPr>
        <w:pStyle w:val="Odstavecseseznamem"/>
        <w:numPr>
          <w:ilvl w:val="1"/>
          <w:numId w:val="3"/>
        </w:numPr>
        <w:spacing w:after="160" w:line="259" w:lineRule="auto"/>
        <w:jc w:val="both"/>
      </w:pPr>
      <w:r w:rsidRPr="00945242">
        <w:t xml:space="preserve">Splatnost </w:t>
      </w:r>
      <w:r w:rsidR="00331CD6">
        <w:t>jakékoliv faktury vystavené</w:t>
      </w:r>
      <w:r w:rsidRPr="00945242">
        <w:t xml:space="preserve"> dle této Smlouvy je stanovena na 30 dní od doručení faktury Objednateli. Poskytovatel odešle fakturu Objednateli nejpozději následující pracovní den po vystavení faktury.</w:t>
      </w:r>
    </w:p>
    <w:p w14:paraId="623118BD" w14:textId="54C52B3C" w:rsidR="00945242" w:rsidRDefault="00945242" w:rsidP="008757DE">
      <w:pPr>
        <w:pStyle w:val="Odstavecseseznamem"/>
        <w:numPr>
          <w:ilvl w:val="1"/>
          <w:numId w:val="3"/>
        </w:numPr>
        <w:spacing w:after="160" w:line="259" w:lineRule="auto"/>
        <w:jc w:val="both"/>
      </w:pPr>
      <w:r w:rsidRPr="00945242">
        <w:t>Úhradou ceny se pro účely této Smlouvy rozumí den, kdy byla finanční částka odepsána z bankovního účtu Objednatele ve prospěch účtu Poskytovatele.</w:t>
      </w:r>
    </w:p>
    <w:p w14:paraId="0CEB4DCA" w14:textId="5AD89092" w:rsidR="00945242" w:rsidRDefault="00945242" w:rsidP="008757DE">
      <w:pPr>
        <w:pStyle w:val="Odstavecseseznamem"/>
        <w:numPr>
          <w:ilvl w:val="1"/>
          <w:numId w:val="3"/>
        </w:numPr>
        <w:spacing w:after="160" w:line="259" w:lineRule="auto"/>
        <w:jc w:val="both"/>
      </w:pPr>
      <w:r w:rsidRPr="00945242">
        <w:t>Všechny faktury musí splňovat všechny náležitosti daňového dokladu požadované zákonem č. 235/2004 Sb., ve znění pozdějších předpisů, avšak výslovně vždy musí obsahovat následující údaje: označení smluvních stran a jejich adresy, IČO, DIČ,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w:t>
      </w:r>
    </w:p>
    <w:p w14:paraId="1259E87B" w14:textId="4F4867DC" w:rsidR="00945242" w:rsidRDefault="00945242" w:rsidP="008757DE">
      <w:pPr>
        <w:pStyle w:val="Odstavecseseznamem"/>
        <w:numPr>
          <w:ilvl w:val="1"/>
          <w:numId w:val="3"/>
        </w:numPr>
        <w:spacing w:after="160" w:line="259" w:lineRule="auto"/>
        <w:jc w:val="both"/>
      </w:pPr>
      <w:r w:rsidRPr="00945242">
        <w:t>Nebude-li faktura obsahovat stanovené náležitosti či přílohy, nebo v ní nebudou správně uvedené údaje dle této Smlouvy, je Objednatel oprávněn ji vrátit ve lhůtě její splatnosti Poskytovateli. V takovém případě se přeruší běh lhůty splatnosti a nová lhůta splatnosti počne běžet doručením opravené faktury.</w:t>
      </w:r>
    </w:p>
    <w:p w14:paraId="2462E6B0" w14:textId="3BC6F267" w:rsidR="00945242" w:rsidRDefault="00945242" w:rsidP="008757DE">
      <w:pPr>
        <w:pStyle w:val="Odstavecseseznamem"/>
        <w:numPr>
          <w:ilvl w:val="1"/>
          <w:numId w:val="3"/>
        </w:numPr>
        <w:spacing w:after="160" w:line="259" w:lineRule="auto"/>
        <w:jc w:val="both"/>
      </w:pPr>
      <w:r w:rsidRPr="00945242">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(dále jen „</w:t>
      </w:r>
      <w:r w:rsidRPr="00945242">
        <w:rPr>
          <w:b/>
        </w:rPr>
        <w:t>DPH</w:t>
      </w:r>
      <w:r w:rsidRPr="00945242">
        <w:t>“) uhradí Poskytovateli až po zveřejnění příslušného účtu Poskytovatele v registru plátců a identifikovaných osob Poskytovatelem.</w:t>
      </w:r>
    </w:p>
    <w:p w14:paraId="0339385A" w14:textId="63B4BE13" w:rsidR="00945242" w:rsidRDefault="00945242" w:rsidP="008757DE">
      <w:pPr>
        <w:pStyle w:val="Odstavecseseznamem"/>
        <w:numPr>
          <w:ilvl w:val="1"/>
          <w:numId w:val="3"/>
        </w:numPr>
        <w:spacing w:after="160" w:line="259" w:lineRule="auto"/>
        <w:jc w:val="both"/>
      </w:pPr>
      <w:r w:rsidRPr="00945242">
        <w:t>Poskytovatel prohlašuje, že správce daně před uzavřením této Smlouvy nerozhodl, že Poskytovatel je nespolehlivým plátcem ve smyslu § 106a zákona o DPH (dále jen „</w:t>
      </w:r>
      <w:r w:rsidRPr="00945242">
        <w:rPr>
          <w:b/>
        </w:rPr>
        <w:t>nespolehlivý plátce</w:t>
      </w:r>
      <w:r w:rsidRPr="00945242">
        <w:t>“). V případě, že správce daně rozhodne o tom, že Poskytovatel je nespolehlivým plátcem, zavazuje se Poskytovatel o tomto informovat Objednatele do 2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504E7C19" w14:textId="77777777" w:rsidR="00FF133F" w:rsidRPr="00FF133F" w:rsidRDefault="00FF133F" w:rsidP="00FF133F">
      <w:pPr>
        <w:pStyle w:val="Odstavecseseznamem"/>
        <w:spacing w:after="160" w:line="259" w:lineRule="auto"/>
        <w:jc w:val="both"/>
      </w:pPr>
    </w:p>
    <w:p w14:paraId="16D4BA66" w14:textId="4DA690AA" w:rsidR="006F2467" w:rsidRPr="00FF133F" w:rsidRDefault="006F2467" w:rsidP="008757DE">
      <w:pPr>
        <w:pStyle w:val="Odstavecseseznamem"/>
        <w:numPr>
          <w:ilvl w:val="0"/>
          <w:numId w:val="3"/>
        </w:numPr>
        <w:spacing w:after="160" w:line="259" w:lineRule="auto"/>
        <w:jc w:val="both"/>
        <w:rPr>
          <w:rFonts w:cstheme="minorHAnsi"/>
          <w:b/>
          <w:bCs/>
        </w:rPr>
      </w:pPr>
      <w:bookmarkStart w:id="1" w:name="_Ref368049635"/>
      <w:r w:rsidRPr="00291856">
        <w:rPr>
          <w:rFonts w:cstheme="minorHAnsi"/>
          <w:b/>
          <w:bCs/>
        </w:rPr>
        <w:t xml:space="preserve">PRÁVA A </w:t>
      </w:r>
      <w:r w:rsidRPr="00291856">
        <w:rPr>
          <w:b/>
          <w:bCs/>
          <w:caps/>
        </w:rPr>
        <w:t>POVINNOSTI</w:t>
      </w:r>
      <w:r w:rsidRPr="00291856">
        <w:rPr>
          <w:rFonts w:cstheme="minorHAnsi"/>
          <w:b/>
          <w:bCs/>
        </w:rPr>
        <w:t xml:space="preserve"> </w:t>
      </w:r>
      <w:bookmarkEnd w:id="1"/>
      <w:r w:rsidR="0031042C" w:rsidRPr="00291856">
        <w:rPr>
          <w:rFonts w:cstheme="minorHAnsi"/>
          <w:b/>
          <w:bCs/>
        </w:rPr>
        <w:t>PRODÁVAJÍCÍHO</w:t>
      </w:r>
    </w:p>
    <w:p w14:paraId="79FFA156" w14:textId="723B486B" w:rsidR="006F2467" w:rsidRPr="00A20874" w:rsidRDefault="00A20874" w:rsidP="008757DE">
      <w:pPr>
        <w:pStyle w:val="RLTextlnkuslovan"/>
        <w:numPr>
          <w:ilvl w:val="1"/>
          <w:numId w:val="3"/>
        </w:numPr>
        <w:rPr>
          <w:rFonts w:cstheme="minorHAnsi"/>
          <w:szCs w:val="22"/>
          <w:lang w:eastAsia="en-US"/>
        </w:rPr>
      </w:pPr>
      <w:bookmarkStart w:id="2" w:name="_Ref214191694"/>
      <w:r w:rsidRPr="000C514C">
        <w:rPr>
          <w:rFonts w:asciiTheme="minorHAnsi" w:hAnsiTheme="minorHAnsi" w:cstheme="minorHAnsi"/>
          <w:szCs w:val="22"/>
          <w:lang w:eastAsia="en-US"/>
        </w:rPr>
        <w:t>Poskytovatel se dále zavazuje:</w:t>
      </w:r>
      <w:bookmarkEnd w:id="2"/>
    </w:p>
    <w:p w14:paraId="6130A059" w14:textId="6AC402B1"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rPr>
        <w:t xml:space="preserve">poskytovat </w:t>
      </w:r>
      <w:r>
        <w:rPr>
          <w:rFonts w:asciiTheme="minorHAnsi" w:hAnsiTheme="minorHAnsi" w:cstheme="minorHAnsi"/>
          <w:szCs w:val="22"/>
        </w:rPr>
        <w:t>Služby</w:t>
      </w:r>
      <w:r w:rsidRPr="000C514C">
        <w:rPr>
          <w:rFonts w:asciiTheme="minorHAnsi" w:hAnsiTheme="minorHAnsi" w:cstheme="minorHAnsi"/>
          <w:szCs w:val="22"/>
        </w:rPr>
        <w:t xml:space="preserve"> podle této Smlouvy vlastním jménem, na vlastní odpovědnost a v souladu s pokyny Objednatele řádně a včas</w:t>
      </w:r>
      <w:r w:rsidRPr="000C514C">
        <w:rPr>
          <w:rFonts w:asciiTheme="minorHAnsi" w:hAnsiTheme="minorHAnsi" w:cstheme="minorHAnsi"/>
          <w:szCs w:val="22"/>
          <w:lang w:eastAsia="en-US"/>
        </w:rPr>
        <w:t>;</w:t>
      </w:r>
    </w:p>
    <w:p w14:paraId="24A59DFB" w14:textId="10B7A1E3"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lang w:eastAsia="en-US"/>
        </w:rPr>
        <w:t xml:space="preserve">poskytovat plnění podle této Smlouvy s péčí řádného hospodáře odpovídající podmínkám sjednaným v této Smlouvě; dostane-li se Poskytovatel do prodlení se svým plněním bez toho, aby to způsobil Objednatel či </w:t>
      </w:r>
      <w:r w:rsidRPr="000C514C">
        <w:rPr>
          <w:rFonts w:asciiTheme="minorHAnsi" w:hAnsiTheme="minorHAnsi" w:cstheme="minorHAnsi"/>
          <w:szCs w:val="22"/>
        </w:rPr>
        <w:t xml:space="preserve">překážky </w:t>
      </w:r>
      <w:r w:rsidRPr="000C514C">
        <w:rPr>
          <w:rFonts w:asciiTheme="minorHAnsi" w:hAnsiTheme="minorHAnsi" w:cstheme="minorHAnsi"/>
          <w:szCs w:val="22"/>
          <w:lang w:eastAsia="en-US"/>
        </w:rPr>
        <w:t xml:space="preserve">vylučující povinnost k náhradě škody po dobu delší než </w:t>
      </w:r>
      <w:r>
        <w:rPr>
          <w:rFonts w:asciiTheme="minorHAnsi" w:hAnsiTheme="minorHAnsi" w:cstheme="minorHAnsi"/>
          <w:szCs w:val="22"/>
          <w:lang w:eastAsia="en-US"/>
        </w:rPr>
        <w:t>2</w:t>
      </w:r>
      <w:r w:rsidRPr="000C514C">
        <w:rPr>
          <w:rFonts w:asciiTheme="minorHAnsi" w:hAnsiTheme="minorHAnsi" w:cstheme="minorHAnsi"/>
          <w:szCs w:val="22"/>
          <w:lang w:eastAsia="en-US"/>
        </w:rPr>
        <w:t xml:space="preserve">0 </w:t>
      </w:r>
      <w:r>
        <w:rPr>
          <w:rFonts w:asciiTheme="minorHAnsi" w:hAnsiTheme="minorHAnsi" w:cstheme="minorHAnsi"/>
          <w:szCs w:val="22"/>
          <w:lang w:eastAsia="en-US"/>
        </w:rPr>
        <w:t xml:space="preserve">kalendářních </w:t>
      </w:r>
      <w:r w:rsidRPr="000C514C">
        <w:rPr>
          <w:rFonts w:asciiTheme="minorHAnsi" w:hAnsiTheme="minorHAnsi" w:cstheme="minorHAnsi"/>
          <w:szCs w:val="22"/>
          <w:lang w:eastAsia="en-US"/>
        </w:rPr>
        <w:t>dnů, je Objednatel oprávněn zajistit náhradní plnění po dobu prodlení Poskytovatele jinou osobou; v takovém případě se Poskytovatel zavazuje nahradit v plném rozsahu náklady spojené s náhradním plněním;</w:t>
      </w:r>
    </w:p>
    <w:p w14:paraId="2294F420" w14:textId="2BFFADFC"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rPr>
        <w:t>upozorňovat Objednatele včas na všechny hrozící vady či výpadky svého plnění, jakož i poskytovat Objednateli veškeré informace, které jsou pro plnění Smlouvy nezbytné;</w:t>
      </w:r>
    </w:p>
    <w:p w14:paraId="0EC00BED" w14:textId="2E7BCC93"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rPr>
        <w:t>neprodleně oznámit písemnou formou Objednateli překážky, které mu brání v plnění předmětu Smlouvy a výkonu dalších činností souvisejících s plněním předmětu Smlouvy;</w:t>
      </w:r>
    </w:p>
    <w:p w14:paraId="1C729B22" w14:textId="368F1DC2"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rPr>
        <w:t>upozornit Objednatele na potenciální rizika vzniku škod a včas a řádně dle svých možností provést taková opatření, která riziko vzniku škod zcela vyloučí nebo sníží;</w:t>
      </w:r>
    </w:p>
    <w:p w14:paraId="58706AF5" w14:textId="75AE5125"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rPr>
        <w:t>i bez pokynů Objednatele provést nutné úkony, které, ač nejsou předmětem této Smlouvy, budou s ohledem na nepředvídané okolnosti pro plnění Smlouvy nezbytné nebo jsou nezbytné pro zamezení vzniku škody; jde-li o zamezení vzniku škod nezapříčiněných Poskytovatelem, má Poskytovatel právo na úhradu nezbytných a účelně vynaložených nákladů;</w:t>
      </w:r>
    </w:p>
    <w:p w14:paraId="6512B14C" w14:textId="41E580A6"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lang w:eastAsia="en-US"/>
        </w:rPr>
        <w:t xml:space="preserve">postupovat při </w:t>
      </w:r>
      <w:r w:rsidRPr="000C514C">
        <w:rPr>
          <w:rFonts w:asciiTheme="minorHAnsi" w:hAnsiTheme="minorHAnsi" w:cstheme="minorHAnsi"/>
          <w:szCs w:val="22"/>
        </w:rPr>
        <w:t xml:space="preserve">poskytování plnění podle této Smlouvy </w:t>
      </w:r>
      <w:r w:rsidRPr="000C514C">
        <w:rPr>
          <w:rFonts w:asciiTheme="minorHAnsi" w:hAnsiTheme="minorHAnsi" w:cstheme="minorHAnsi"/>
          <w:szCs w:val="22"/>
          <w:lang w:eastAsia="en-US"/>
        </w:rPr>
        <w:t>s odbornou péčí a aplikovat procesy „</w:t>
      </w:r>
      <w:r w:rsidRPr="000C514C">
        <w:rPr>
          <w:rFonts w:asciiTheme="minorHAnsi" w:hAnsiTheme="minorHAnsi" w:cstheme="minorHAnsi"/>
          <w:i/>
          <w:szCs w:val="22"/>
          <w:lang w:eastAsia="en-US"/>
        </w:rPr>
        <w:t>best practice</w:t>
      </w:r>
      <w:r w:rsidRPr="000C514C">
        <w:rPr>
          <w:rFonts w:asciiTheme="minorHAnsi" w:hAnsiTheme="minorHAnsi" w:cstheme="minorHAnsi"/>
          <w:szCs w:val="22"/>
          <w:lang w:eastAsia="en-US"/>
        </w:rPr>
        <w:t>“;</w:t>
      </w:r>
    </w:p>
    <w:p w14:paraId="1223DCBE" w14:textId="7FA012D5"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rPr>
        <w:t xml:space="preserve">v případě potřeby průběžně komunikovat s Objednatelem a třetími osobami, vyžaduje-li to řádné </w:t>
      </w:r>
      <w:r>
        <w:rPr>
          <w:rFonts w:asciiTheme="minorHAnsi" w:hAnsiTheme="minorHAnsi" w:cstheme="minorHAnsi"/>
          <w:szCs w:val="22"/>
        </w:rPr>
        <w:t>poskytování Služeb</w:t>
      </w:r>
      <w:r w:rsidRPr="000C514C">
        <w:rPr>
          <w:rFonts w:asciiTheme="minorHAnsi" w:hAnsiTheme="minorHAnsi" w:cstheme="minorHAnsi"/>
          <w:szCs w:val="22"/>
        </w:rPr>
        <w:t>, přičemž veškerá taková komunikace bude probíhat v českém jazyce (případně slovenském, nebo za využití překladatele do českého jazyka, jehož služby budou hrazeny Poskytovatelem);</w:t>
      </w:r>
    </w:p>
    <w:p w14:paraId="56DA4C4E" w14:textId="0FAE4247"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rPr>
        <w:t>informovat Objednatele o plnění svých povinností podle této Smlouvy a o důležitých skutečnostech, které mohou mít vliv na výkon práv a plnění povinností smluvních stran;</w:t>
      </w:r>
    </w:p>
    <w:p w14:paraId="4DEE44CE" w14:textId="24B1D808"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rPr>
        <w:t>zajistit, aby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Poskytovatele obeznámil;</w:t>
      </w:r>
    </w:p>
    <w:p w14:paraId="603C0646" w14:textId="5FF28A79"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rPr>
        <w:t>chránit osobní údaje, data a duševní vlastnictví Objednatele a třetích osob;</w:t>
      </w:r>
    </w:p>
    <w:p w14:paraId="1E9E75C2" w14:textId="01D68B39" w:rsidR="00A20874" w:rsidRPr="00A20874" w:rsidRDefault="00A20874" w:rsidP="00A20874">
      <w:pPr>
        <w:pStyle w:val="RLTextlnkuslovan"/>
        <w:numPr>
          <w:ilvl w:val="2"/>
          <w:numId w:val="3"/>
        </w:numPr>
        <w:rPr>
          <w:rFonts w:cstheme="minorHAnsi"/>
          <w:szCs w:val="22"/>
          <w:lang w:eastAsia="en-US"/>
        </w:rPr>
      </w:pPr>
      <w:r w:rsidRPr="000C514C">
        <w:rPr>
          <w:rFonts w:asciiTheme="minorHAnsi" w:hAnsiTheme="minorHAnsi" w:cstheme="minorHAnsi"/>
          <w:szCs w:val="22"/>
          <w:lang w:eastAsia="en-US"/>
        </w:rPr>
        <w:t>upozorňovat Objednatele v odůvodněných případech na případnou nevhodnost pokynů Objednatele.</w:t>
      </w:r>
    </w:p>
    <w:p w14:paraId="131D232C" w14:textId="77777777" w:rsidR="00A20874" w:rsidRPr="00FF133F" w:rsidRDefault="00A20874" w:rsidP="00A20874">
      <w:pPr>
        <w:pStyle w:val="RLTextlnkuslovan"/>
        <w:numPr>
          <w:ilvl w:val="0"/>
          <w:numId w:val="0"/>
        </w:numPr>
        <w:ind w:left="1429"/>
        <w:rPr>
          <w:rFonts w:cstheme="minorHAnsi"/>
          <w:szCs w:val="22"/>
          <w:lang w:eastAsia="en-US"/>
        </w:rPr>
      </w:pPr>
    </w:p>
    <w:p w14:paraId="20B0E668" w14:textId="6EC592EA" w:rsidR="00E711F9" w:rsidRPr="00CB1732" w:rsidRDefault="00003BA7" w:rsidP="008757DE">
      <w:pPr>
        <w:pStyle w:val="Odstavecseseznamem"/>
        <w:numPr>
          <w:ilvl w:val="0"/>
          <w:numId w:val="3"/>
        </w:numPr>
        <w:spacing w:after="160" w:line="259" w:lineRule="auto"/>
        <w:jc w:val="both"/>
      </w:pPr>
      <w:r>
        <w:rPr>
          <w:b/>
        </w:rPr>
        <w:t>OPRÁVNĚNÉ OSOBY</w:t>
      </w:r>
    </w:p>
    <w:p w14:paraId="3D83E678" w14:textId="4AF8C4D7" w:rsidR="00E711F9" w:rsidRDefault="00E711F9" w:rsidP="008757DE">
      <w:pPr>
        <w:pStyle w:val="Odstavecseseznamem"/>
        <w:numPr>
          <w:ilvl w:val="1"/>
          <w:numId w:val="3"/>
        </w:numPr>
        <w:spacing w:after="160" w:line="259" w:lineRule="auto"/>
        <w:jc w:val="both"/>
      </w:pPr>
      <w:r>
        <w:lastRenderedPageBreak/>
        <w:t xml:space="preserve">Veškerá oznámení, žádosti nebo jiná komunikace podle této Smlouvy budou realizována písemnou formou, pokud tato Smlouva výslovně nepovoluje formu jinou. Oznámení, žádosti nebo jiná sdělení budou považována za řádně učiněná, pokud budou doručena osobně, elektronickými prostředky (datovou schránkou nebo e-mailem s připojeným elektronickým podpisem), prostřednictvím kurýra, zaslána poštou nebo faxem smluvní straně, vůči níž mají nebo mohou být učiněna, a to k rukám oprávněné osoby ve smyslu </w:t>
      </w:r>
      <w:r w:rsidRPr="00217676">
        <w:rPr>
          <w:u w:val="single"/>
        </w:rPr>
        <w:t xml:space="preserve">Přílohy č. </w:t>
      </w:r>
      <w:r w:rsidR="00217676" w:rsidRPr="00217676">
        <w:rPr>
          <w:u w:val="single"/>
        </w:rPr>
        <w:t>2</w:t>
      </w:r>
      <w:r>
        <w:t xml:space="preserve"> této Smlouvy nebo na jiné kontakty, které příslušná smluvní strana písemným oznámením sdělí smluvní straně zasílající příslušné oznámení, žádost nebo jiné sdělení. </w:t>
      </w:r>
    </w:p>
    <w:p w14:paraId="082D5666" w14:textId="31054C6F" w:rsidR="00E711F9" w:rsidRDefault="00E711F9" w:rsidP="008757DE">
      <w:pPr>
        <w:pStyle w:val="Odstavecseseznamem"/>
        <w:numPr>
          <w:ilvl w:val="1"/>
          <w:numId w:val="3"/>
        </w:numPr>
        <w:spacing w:after="160" w:line="259" w:lineRule="auto"/>
        <w:jc w:val="both"/>
      </w:pPr>
      <w:r>
        <w:t xml:space="preserve">Každá ze smluvních stran jmenuje oprávněnou osobu, popř. zástupce oprávněné osoby. </w:t>
      </w:r>
      <w:r w:rsidR="00217676">
        <w:t>Oprávněné osoby nejsou oprávněny měnit znění této Smlouvy.</w:t>
      </w:r>
    </w:p>
    <w:p w14:paraId="5F5D617C" w14:textId="10D1E8D4" w:rsidR="00E711F9" w:rsidRDefault="00E711F9" w:rsidP="008757DE">
      <w:pPr>
        <w:pStyle w:val="Odstavecseseznamem"/>
        <w:numPr>
          <w:ilvl w:val="1"/>
          <w:numId w:val="3"/>
        </w:numPr>
        <w:spacing w:after="160" w:line="259" w:lineRule="auto"/>
        <w:jc w:val="both"/>
      </w:pPr>
      <w:r>
        <w:t xml:space="preserve">Jména </w:t>
      </w:r>
      <w:r w:rsidR="00217676">
        <w:t xml:space="preserve">a kontaktní údaje </w:t>
      </w:r>
      <w:r>
        <w:t xml:space="preserve">oprávněných osob jsou uvedena v </w:t>
      </w:r>
      <w:r w:rsidRPr="00217676">
        <w:rPr>
          <w:u w:val="single"/>
        </w:rPr>
        <w:t xml:space="preserve">Příloze č. </w:t>
      </w:r>
      <w:r w:rsidR="00217676" w:rsidRPr="00217676">
        <w:rPr>
          <w:u w:val="single"/>
        </w:rPr>
        <w:t>2</w:t>
      </w:r>
      <w:r>
        <w:t xml:space="preserve"> této Smlouvy.</w:t>
      </w:r>
    </w:p>
    <w:p w14:paraId="1C71C31E" w14:textId="63C1266C" w:rsidR="00E711F9" w:rsidRDefault="00E711F9" w:rsidP="008757DE">
      <w:pPr>
        <w:pStyle w:val="Odstavecseseznamem"/>
        <w:numPr>
          <w:ilvl w:val="1"/>
          <w:numId w:val="3"/>
        </w:numPr>
        <w:spacing w:after="160" w:line="259" w:lineRule="auto"/>
        <w:jc w:val="both"/>
      </w:pPr>
      <w:r>
        <w:t>Smluvní strany jsou oprávněny změnit oprávněné osoby, jsou však povinny na takovou změnu druhou smluvní stranu písemně upozornit.</w:t>
      </w:r>
      <w:r w:rsidR="00217676">
        <w:t xml:space="preserve"> Vůči druhé smluvní straně je změna oprávněné osoby účinná doručením oznámení.</w:t>
      </w:r>
      <w:r>
        <w:t xml:space="preserve"> Zmocnění zástupce oprávněné osoby musí být písemné s uvedením rozsahu zmocnění.</w:t>
      </w:r>
    </w:p>
    <w:p w14:paraId="442CA980" w14:textId="12BA2C30" w:rsidR="00885CD0" w:rsidRDefault="00E711F9" w:rsidP="00003BA7">
      <w:pPr>
        <w:pStyle w:val="Odstavecseseznamem"/>
        <w:numPr>
          <w:ilvl w:val="1"/>
          <w:numId w:val="3"/>
        </w:numPr>
        <w:spacing w:after="160" w:line="259" w:lineRule="auto"/>
        <w:jc w:val="both"/>
      </w:pPr>
      <w:r>
        <w:t>Nedohodnou-li se smluvní strany jinak, platí, že adresami smluvních stran pro doručování jsou adresy jejich sídla uvedené na titulní straně této Smlouvy.</w:t>
      </w:r>
    </w:p>
    <w:p w14:paraId="5737746C" w14:textId="77777777" w:rsidR="00492523" w:rsidRDefault="00492523" w:rsidP="00492523">
      <w:pPr>
        <w:jc w:val="both"/>
      </w:pPr>
    </w:p>
    <w:p w14:paraId="4D57D102" w14:textId="2AAD2167" w:rsidR="00492523" w:rsidRDefault="00492523" w:rsidP="00492523">
      <w:pPr>
        <w:pStyle w:val="Odstavecseseznamem"/>
        <w:numPr>
          <w:ilvl w:val="0"/>
          <w:numId w:val="3"/>
        </w:numPr>
        <w:rPr>
          <w:b/>
          <w:bCs/>
        </w:rPr>
      </w:pPr>
      <w:r w:rsidRPr="00492523">
        <w:rPr>
          <w:b/>
          <w:bCs/>
        </w:rPr>
        <w:t>OCHRANA INFORMACÍ</w:t>
      </w:r>
    </w:p>
    <w:p w14:paraId="04359290" w14:textId="1644444E" w:rsidR="00492523" w:rsidRPr="00492523" w:rsidRDefault="00492523" w:rsidP="00492523">
      <w:pPr>
        <w:pStyle w:val="Odstavecseseznamem"/>
        <w:numPr>
          <w:ilvl w:val="1"/>
          <w:numId w:val="3"/>
        </w:numPr>
        <w:rPr>
          <w:b/>
          <w:bCs/>
        </w:rPr>
      </w:pPr>
      <w:r w:rsidRPr="00470504">
        <w:rPr>
          <w:rFonts w:asciiTheme="minorHAnsi" w:hAnsiTheme="minorHAnsi" w:cstheme="minorHAnsi"/>
        </w:rPr>
        <w:t>Smluvní strany jsou si vědomy toho, že v rámci plnění závazků z této Smlouvy:</w:t>
      </w:r>
    </w:p>
    <w:p w14:paraId="6A6C8E02" w14:textId="09667C5A" w:rsidR="00492523" w:rsidRPr="00492523" w:rsidRDefault="00492523" w:rsidP="00492523">
      <w:pPr>
        <w:pStyle w:val="Odstavecseseznamem"/>
        <w:numPr>
          <w:ilvl w:val="2"/>
          <w:numId w:val="3"/>
        </w:numPr>
        <w:rPr>
          <w:b/>
          <w:bCs/>
        </w:rPr>
      </w:pPr>
      <w:r w:rsidRPr="000C514C">
        <w:rPr>
          <w:rFonts w:asciiTheme="minorHAnsi" w:hAnsiTheme="minorHAnsi" w:cstheme="minorHAnsi"/>
        </w:rPr>
        <w:t xml:space="preserve">si mohou vzájemně vědomě nebo opominutím poskytnout informace, které budou považovány za </w:t>
      </w:r>
      <w:r w:rsidRPr="00492523">
        <w:rPr>
          <w:rFonts w:asciiTheme="minorHAnsi" w:hAnsiTheme="minorHAnsi" w:cstheme="minorHAnsi"/>
        </w:rPr>
        <w:t>důvěrné (dále jen „</w:t>
      </w:r>
      <w:r w:rsidRPr="00492523">
        <w:rPr>
          <w:rStyle w:val="RLProhlensmluvnchstranChar"/>
          <w:rFonts w:asciiTheme="minorHAnsi" w:hAnsiTheme="minorHAnsi" w:cstheme="minorHAnsi"/>
          <w:sz w:val="22"/>
          <w:szCs w:val="22"/>
        </w:rPr>
        <w:t>důvěrné informace</w:t>
      </w:r>
      <w:r w:rsidRPr="00492523">
        <w:rPr>
          <w:rFonts w:asciiTheme="minorHAnsi" w:hAnsiTheme="minorHAnsi" w:cstheme="minorHAnsi"/>
        </w:rPr>
        <w:t>“),</w:t>
      </w:r>
    </w:p>
    <w:p w14:paraId="766C3E75" w14:textId="4B79A338" w:rsidR="00492523" w:rsidRPr="00492523" w:rsidRDefault="00492523" w:rsidP="00492523">
      <w:pPr>
        <w:pStyle w:val="Odstavecseseznamem"/>
        <w:numPr>
          <w:ilvl w:val="2"/>
          <w:numId w:val="3"/>
        </w:numPr>
        <w:rPr>
          <w:b/>
          <w:bCs/>
        </w:rPr>
      </w:pPr>
      <w:r w:rsidRPr="000C514C">
        <w:rPr>
          <w:rFonts w:asciiTheme="minorHAnsi" w:hAnsiTheme="minorHAnsi" w:cstheme="minorHAnsi"/>
        </w:rPr>
        <w:t>mohou jejich zaměstnanci a osoby v obdobném postavení získat vědomou činností druhé strany nebo i jejím opominutím přístup k důvěrným informacím druhé strany.</w:t>
      </w:r>
    </w:p>
    <w:p w14:paraId="04EB8186" w14:textId="59D4AD9F" w:rsidR="00492523" w:rsidRPr="00492523" w:rsidRDefault="00492523" w:rsidP="00492523">
      <w:pPr>
        <w:pStyle w:val="Odstavecseseznamem"/>
        <w:numPr>
          <w:ilvl w:val="1"/>
          <w:numId w:val="3"/>
        </w:numPr>
        <w:rPr>
          <w:b/>
          <w:bCs/>
        </w:rPr>
      </w:pPr>
      <w:bookmarkStart w:id="3" w:name="_Ref202765128"/>
      <w:r w:rsidRPr="000C514C">
        <w:rPr>
          <w:rFonts w:asciiTheme="minorHAnsi" w:hAnsiTheme="minorHAnsi" w:cstheme="minorHAnsi"/>
        </w:rPr>
        <w:t>Smluvní strany se zavazují, že žádná z nich nezpřístupní třetí osobě důvěrné informace, které při plnění této Smlouvy získala od druhé smluvní strany.</w:t>
      </w:r>
      <w:bookmarkEnd w:id="3"/>
    </w:p>
    <w:p w14:paraId="35B8C400" w14:textId="43DF0AC2" w:rsidR="00492523" w:rsidRPr="00492523" w:rsidRDefault="00492523" w:rsidP="00492523">
      <w:pPr>
        <w:pStyle w:val="Odstavecseseznamem"/>
        <w:numPr>
          <w:ilvl w:val="1"/>
          <w:numId w:val="3"/>
        </w:numPr>
        <w:rPr>
          <w:b/>
          <w:bCs/>
        </w:rPr>
      </w:pPr>
      <w:bookmarkStart w:id="4" w:name="_Ref225082917"/>
      <w:r w:rsidRPr="000C514C">
        <w:rPr>
          <w:rFonts w:asciiTheme="minorHAnsi" w:hAnsiTheme="minorHAnsi" w:cstheme="minorHAnsi"/>
        </w:rPr>
        <w:t xml:space="preserve">Za třetí osoby podle odst. </w:t>
      </w:r>
      <w:r w:rsidRPr="000C514C">
        <w:rPr>
          <w:rFonts w:asciiTheme="minorHAnsi" w:hAnsiTheme="minorHAnsi" w:cstheme="minorHAnsi"/>
        </w:rPr>
        <w:fldChar w:fldCharType="begin"/>
      </w:r>
      <w:r w:rsidRPr="000C514C">
        <w:rPr>
          <w:rFonts w:asciiTheme="minorHAnsi" w:hAnsiTheme="minorHAnsi" w:cstheme="minorHAnsi"/>
        </w:rPr>
        <w:instrText xml:space="preserve"> REF _Ref202765128 \r \h  \* MERGEFORMAT </w:instrText>
      </w:r>
      <w:r w:rsidRPr="000C514C">
        <w:rPr>
          <w:rFonts w:asciiTheme="minorHAnsi" w:hAnsiTheme="minorHAnsi" w:cstheme="minorHAnsi"/>
        </w:rPr>
      </w:r>
      <w:r w:rsidRPr="000C514C">
        <w:rPr>
          <w:rFonts w:asciiTheme="minorHAnsi" w:hAnsiTheme="minorHAnsi" w:cstheme="minorHAnsi"/>
        </w:rPr>
        <w:fldChar w:fldCharType="separate"/>
      </w:r>
      <w:r w:rsidR="00173FD1">
        <w:rPr>
          <w:rFonts w:asciiTheme="minorHAnsi" w:hAnsiTheme="minorHAnsi" w:cstheme="minorHAnsi"/>
        </w:rPr>
        <w:t>8.2</w:t>
      </w:r>
      <w:r w:rsidRPr="000C514C">
        <w:rPr>
          <w:rFonts w:asciiTheme="minorHAnsi" w:hAnsiTheme="minorHAnsi" w:cstheme="minorHAnsi"/>
        </w:rPr>
        <w:fldChar w:fldCharType="end"/>
      </w:r>
      <w:r w:rsidRPr="000C514C">
        <w:rPr>
          <w:rFonts w:asciiTheme="minorHAnsi" w:hAnsiTheme="minorHAnsi" w:cstheme="minorHAnsi"/>
        </w:rPr>
        <w:t xml:space="preserve"> se nepovažují:</w:t>
      </w:r>
      <w:bookmarkEnd w:id="4"/>
    </w:p>
    <w:p w14:paraId="321F1B3F" w14:textId="6E650711" w:rsidR="00492523" w:rsidRPr="00492523" w:rsidRDefault="00492523" w:rsidP="00492523">
      <w:pPr>
        <w:pStyle w:val="Odstavecseseznamem"/>
        <w:numPr>
          <w:ilvl w:val="2"/>
          <w:numId w:val="3"/>
        </w:numPr>
        <w:rPr>
          <w:b/>
          <w:bCs/>
        </w:rPr>
      </w:pPr>
      <w:bookmarkStart w:id="5" w:name="_Ref202766324"/>
      <w:r w:rsidRPr="000C514C">
        <w:rPr>
          <w:rFonts w:asciiTheme="minorHAnsi" w:hAnsiTheme="minorHAnsi" w:cstheme="minorHAnsi"/>
        </w:rPr>
        <w:t>zaměstnanci smluvních stran a osoby v obdobném postavení,</w:t>
      </w:r>
      <w:bookmarkEnd w:id="5"/>
    </w:p>
    <w:p w14:paraId="66D21914" w14:textId="25190DE0" w:rsidR="00492523" w:rsidRPr="00492523" w:rsidRDefault="00492523" w:rsidP="00492523">
      <w:pPr>
        <w:pStyle w:val="Odstavecseseznamem"/>
        <w:numPr>
          <w:ilvl w:val="2"/>
          <w:numId w:val="3"/>
        </w:numPr>
        <w:rPr>
          <w:b/>
          <w:bCs/>
        </w:rPr>
      </w:pPr>
      <w:bookmarkStart w:id="6" w:name="_Ref202766325"/>
      <w:r w:rsidRPr="000C514C">
        <w:rPr>
          <w:rFonts w:asciiTheme="minorHAnsi" w:hAnsiTheme="minorHAnsi" w:cstheme="minorHAnsi"/>
        </w:rPr>
        <w:t>orgány smluvních stran a jejich členové,</w:t>
      </w:r>
      <w:bookmarkEnd w:id="6"/>
    </w:p>
    <w:p w14:paraId="4DA9DA77" w14:textId="082ED7A2" w:rsidR="00492523" w:rsidRPr="00492523" w:rsidRDefault="00492523" w:rsidP="00492523">
      <w:pPr>
        <w:pStyle w:val="Odstavecseseznamem"/>
        <w:numPr>
          <w:ilvl w:val="2"/>
          <w:numId w:val="3"/>
        </w:numPr>
        <w:rPr>
          <w:b/>
          <w:bCs/>
        </w:rPr>
      </w:pPr>
      <w:r w:rsidRPr="00B663F9">
        <w:rPr>
          <w:rFonts w:asciiTheme="minorHAnsi" w:hAnsiTheme="minorHAnsi" w:cstheme="minorHAnsi"/>
        </w:rPr>
        <w:t>ekonomičtí a právní poradci smluvních stran,</w:t>
      </w:r>
    </w:p>
    <w:p w14:paraId="770EC863" w14:textId="0D2A7C72" w:rsidR="00492523" w:rsidRPr="00492523" w:rsidRDefault="00492523" w:rsidP="00492523">
      <w:pPr>
        <w:pStyle w:val="Odstavecseseznamem"/>
        <w:numPr>
          <w:ilvl w:val="2"/>
          <w:numId w:val="3"/>
        </w:numPr>
        <w:rPr>
          <w:b/>
          <w:bCs/>
        </w:rPr>
      </w:pPr>
      <w:r w:rsidRPr="000C514C">
        <w:rPr>
          <w:rFonts w:asciiTheme="minorHAnsi" w:hAnsiTheme="minorHAnsi" w:cstheme="minorHAnsi"/>
        </w:rPr>
        <w:t>ve vztahu k důvěrným informacím Objednatele poddodavatelé Poskytovatele,</w:t>
      </w:r>
    </w:p>
    <w:p w14:paraId="35E80873" w14:textId="2198FB39" w:rsidR="00492523" w:rsidRPr="00492523" w:rsidRDefault="00492523" w:rsidP="00492523">
      <w:pPr>
        <w:pStyle w:val="Odstavecseseznamem"/>
        <w:ind w:left="1429"/>
        <w:rPr>
          <w:b/>
          <w:bCs/>
        </w:rPr>
      </w:pPr>
      <w:r w:rsidRPr="000C514C">
        <w:rPr>
          <w:rFonts w:asciiTheme="minorHAnsi" w:hAnsiTheme="minorHAnsi" w:cstheme="minorHAnsi"/>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7DB1B363" w14:textId="253BC94E" w:rsidR="00492523" w:rsidRPr="009B36CD" w:rsidRDefault="00492523" w:rsidP="00492523">
      <w:pPr>
        <w:pStyle w:val="Odstavecseseznamem"/>
        <w:numPr>
          <w:ilvl w:val="1"/>
          <w:numId w:val="3"/>
        </w:numPr>
        <w:jc w:val="both"/>
        <w:rPr>
          <w:b/>
          <w:bCs/>
        </w:rPr>
      </w:pPr>
      <w:r w:rsidRPr="000C514C">
        <w:rPr>
          <w:rFonts w:asciiTheme="minorHAnsi" w:hAnsiTheme="minorHAnsi" w:cstheme="minorHAnsi"/>
        </w:rPr>
        <w:lastRenderedPageBreak/>
        <w:t>Veškeré informace poskytnuté Objednatelem Poskytovateli se považují za důvěrné, není-li stanoveno jinak. Veškeré informace poskytnuté Poskytovatelem Objednateli se považují za důvěrné, pouze pokud na jejich důvěrnost Poskytovatel Objednatele předem písemně upozornil a objednatel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03601D45" w14:textId="467B8CF3" w:rsidR="009B36CD" w:rsidRPr="009B36CD" w:rsidRDefault="009B36CD" w:rsidP="00492523">
      <w:pPr>
        <w:pStyle w:val="Odstavecseseznamem"/>
        <w:numPr>
          <w:ilvl w:val="1"/>
          <w:numId w:val="3"/>
        </w:numPr>
        <w:jc w:val="both"/>
        <w:rPr>
          <w:b/>
          <w:bCs/>
        </w:rPr>
      </w:pPr>
      <w:r w:rsidRPr="000C514C">
        <w:rPr>
          <w:rFonts w:asciiTheme="minorHAnsi" w:hAnsiTheme="minorHAnsi" w:cstheme="minorHAnsi"/>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w:t>
      </w:r>
    </w:p>
    <w:p w14:paraId="0150F1FB" w14:textId="195FD44C" w:rsidR="009B36CD" w:rsidRPr="009B36CD" w:rsidRDefault="009B36CD" w:rsidP="00492523">
      <w:pPr>
        <w:pStyle w:val="Odstavecseseznamem"/>
        <w:numPr>
          <w:ilvl w:val="1"/>
          <w:numId w:val="3"/>
        </w:numPr>
        <w:jc w:val="both"/>
        <w:rPr>
          <w:b/>
          <w:bCs/>
        </w:rPr>
      </w:pPr>
      <w:r w:rsidRPr="000C514C">
        <w:rPr>
          <w:rFonts w:asciiTheme="minorHAnsi" w:hAnsiTheme="minorHAnsi" w:cstheme="minorHAnsi"/>
        </w:rPr>
        <w:t>Bez ohledu na výše uvedená ustanovení se za důvěrné nepovažují informace, které:</w:t>
      </w:r>
    </w:p>
    <w:p w14:paraId="6B10E7D8" w14:textId="029B275C" w:rsidR="009B36CD" w:rsidRPr="009B36CD" w:rsidRDefault="009B36CD" w:rsidP="009B36CD">
      <w:pPr>
        <w:pStyle w:val="Odstavecseseznamem"/>
        <w:numPr>
          <w:ilvl w:val="2"/>
          <w:numId w:val="3"/>
        </w:numPr>
        <w:jc w:val="both"/>
        <w:rPr>
          <w:b/>
          <w:bCs/>
        </w:rPr>
      </w:pPr>
      <w:r w:rsidRPr="000C514C">
        <w:rPr>
          <w:rFonts w:asciiTheme="minorHAnsi" w:hAnsiTheme="minorHAnsi" w:cstheme="minorHAnsi"/>
        </w:rPr>
        <w:t>se staly veřejně známými, aniž by jejich zveřejněním došlo k porušení závazků přijímající smluvní strany či právních předpisů,</w:t>
      </w:r>
    </w:p>
    <w:p w14:paraId="69CBB902" w14:textId="4785829A" w:rsidR="009B36CD" w:rsidRPr="009B36CD" w:rsidRDefault="009B36CD" w:rsidP="009B36CD">
      <w:pPr>
        <w:pStyle w:val="Odstavecseseznamem"/>
        <w:numPr>
          <w:ilvl w:val="2"/>
          <w:numId w:val="3"/>
        </w:numPr>
        <w:jc w:val="both"/>
        <w:rPr>
          <w:b/>
          <w:bCs/>
        </w:rPr>
      </w:pPr>
      <w:r w:rsidRPr="000C514C">
        <w:rPr>
          <w:rFonts w:asciiTheme="minorHAnsi" w:hAnsiTheme="minorHAnsi" w:cstheme="minorHAnsi"/>
        </w:rPr>
        <w:t>měla přijímající strana prokazatelně legálně k dispozici před uzavřením této Smlouvy, pokud takové informace nebyly předmětem jiné, dříve mezi smluvními stranami uzavřené smlouvy o ochraně informací,</w:t>
      </w:r>
    </w:p>
    <w:p w14:paraId="1823B637" w14:textId="2D1229D5" w:rsidR="009B36CD" w:rsidRPr="009B36CD" w:rsidRDefault="009B36CD" w:rsidP="009B36CD">
      <w:pPr>
        <w:pStyle w:val="Odstavecseseznamem"/>
        <w:numPr>
          <w:ilvl w:val="2"/>
          <w:numId w:val="3"/>
        </w:numPr>
        <w:jc w:val="both"/>
        <w:rPr>
          <w:b/>
          <w:bCs/>
        </w:rPr>
      </w:pPr>
      <w:r w:rsidRPr="000C514C">
        <w:rPr>
          <w:rFonts w:asciiTheme="minorHAnsi" w:hAnsiTheme="minorHAnsi" w:cstheme="minorHAnsi"/>
        </w:rPr>
        <w:t>jsou výsledkem postupu, při kterém k nim přijímající strana dospěje nezávisle a je to schopna doložit svými záznamy nebo důvěrnými informacemi třetí strany,</w:t>
      </w:r>
    </w:p>
    <w:p w14:paraId="2A0FED42" w14:textId="400DC129" w:rsidR="009B36CD" w:rsidRPr="009B36CD" w:rsidRDefault="009B36CD" w:rsidP="009B36CD">
      <w:pPr>
        <w:pStyle w:val="Odstavecseseznamem"/>
        <w:numPr>
          <w:ilvl w:val="2"/>
          <w:numId w:val="3"/>
        </w:numPr>
        <w:jc w:val="both"/>
        <w:rPr>
          <w:b/>
          <w:bCs/>
        </w:rPr>
      </w:pPr>
      <w:r w:rsidRPr="000C514C">
        <w:rPr>
          <w:rFonts w:asciiTheme="minorHAnsi" w:hAnsiTheme="minorHAnsi" w:cstheme="minorHAnsi"/>
        </w:rPr>
        <w:t>po podpisu této Smlouvy poskytne přijímající straně třetí osoba, jež není omezena v takovém nakládání s informacemi,</w:t>
      </w:r>
    </w:p>
    <w:p w14:paraId="423DBA4F" w14:textId="55214396" w:rsidR="009B36CD" w:rsidRPr="009B36CD" w:rsidRDefault="009B36CD" w:rsidP="009B36CD">
      <w:pPr>
        <w:pStyle w:val="Odstavecseseznamem"/>
        <w:numPr>
          <w:ilvl w:val="2"/>
          <w:numId w:val="3"/>
        </w:numPr>
        <w:jc w:val="both"/>
        <w:rPr>
          <w:b/>
          <w:bCs/>
        </w:rPr>
      </w:pPr>
      <w:r w:rsidRPr="000C514C">
        <w:rPr>
          <w:rFonts w:asciiTheme="minorHAnsi" w:hAnsiTheme="minorHAnsi" w:cstheme="minorHAnsi"/>
        </w:rPr>
        <w:t>je-li zpřístupnění informace vyžadováno zákonem či jiným právním předpisem včetně práva EU nebo závazným rozhodnutím oprávněného orgánu veřejné moci</w:t>
      </w:r>
      <w:r>
        <w:rPr>
          <w:rFonts w:asciiTheme="minorHAnsi" w:hAnsiTheme="minorHAnsi" w:cstheme="minorHAnsi"/>
        </w:rPr>
        <w:t>.</w:t>
      </w:r>
    </w:p>
    <w:p w14:paraId="404E4500" w14:textId="15B9EBD1" w:rsidR="009B36CD" w:rsidRPr="00492523" w:rsidRDefault="009B36CD" w:rsidP="00492523">
      <w:pPr>
        <w:pStyle w:val="Odstavecseseznamem"/>
        <w:numPr>
          <w:ilvl w:val="1"/>
          <w:numId w:val="3"/>
        </w:numPr>
        <w:jc w:val="both"/>
        <w:rPr>
          <w:b/>
          <w:bCs/>
        </w:rPr>
      </w:pPr>
      <w:r w:rsidRPr="000C514C">
        <w:rPr>
          <w:rFonts w:asciiTheme="minorHAnsi" w:hAnsiTheme="minorHAnsi" w:cstheme="minorHAnsi"/>
        </w:rPr>
        <w:t xml:space="preserve">Bez ohledu na jiná ustanovení této Smlouvy je Objednatel oprávněn uveřejnit </w:t>
      </w:r>
      <w:r>
        <w:rPr>
          <w:rFonts w:asciiTheme="minorHAnsi" w:hAnsiTheme="minorHAnsi" w:cstheme="minorHAnsi"/>
        </w:rPr>
        <w:t>v registru smluv v souladu s § 5 zákona č. 340/2015 Sb., o zvláštních podmínkách účinnosti některých smluv, uveřejňování těchto smluv a o registru smluv (zákon o registru smluv), ve znění pozdějších předpisů (dále jen „</w:t>
      </w:r>
      <w:r>
        <w:rPr>
          <w:rFonts w:asciiTheme="minorHAnsi" w:hAnsiTheme="minorHAnsi" w:cstheme="minorHAnsi"/>
          <w:b/>
          <w:bCs/>
        </w:rPr>
        <w:t>zákon o registru smluv</w:t>
      </w:r>
      <w:r>
        <w:rPr>
          <w:rFonts w:asciiTheme="minorHAnsi" w:hAnsiTheme="minorHAnsi" w:cstheme="minorHAnsi"/>
        </w:rPr>
        <w:t xml:space="preserve">“) </w:t>
      </w:r>
      <w:r w:rsidRPr="002D0A5E">
        <w:rPr>
          <w:rFonts w:asciiTheme="minorHAnsi" w:hAnsiTheme="minorHAnsi" w:cstheme="minorHAnsi"/>
        </w:rPr>
        <w:t>tuto Smlouvu včetně všech jejích změn a dodatků</w:t>
      </w:r>
      <w:r>
        <w:rPr>
          <w:rFonts w:asciiTheme="minorHAnsi" w:hAnsiTheme="minorHAnsi" w:cstheme="minorHAnsi"/>
        </w:rPr>
        <w:t>.</w:t>
      </w:r>
    </w:p>
    <w:p w14:paraId="5F26CB79" w14:textId="77777777" w:rsidR="00003BA7" w:rsidRPr="00885CD0" w:rsidRDefault="00003BA7" w:rsidP="00003BA7">
      <w:pPr>
        <w:pStyle w:val="Odstavecseseznamem"/>
        <w:spacing w:after="160" w:line="259" w:lineRule="auto"/>
        <w:jc w:val="both"/>
      </w:pPr>
    </w:p>
    <w:p w14:paraId="7CBB1CFA" w14:textId="20F4711F" w:rsidR="00E711F9" w:rsidRPr="00B34AFA" w:rsidRDefault="00003BA7" w:rsidP="008757DE">
      <w:pPr>
        <w:pStyle w:val="Odstavecseseznamem"/>
        <w:numPr>
          <w:ilvl w:val="0"/>
          <w:numId w:val="3"/>
        </w:numPr>
        <w:spacing w:after="160" w:line="259" w:lineRule="auto"/>
        <w:jc w:val="both"/>
        <w:rPr>
          <w:b/>
        </w:rPr>
      </w:pPr>
      <w:r>
        <w:rPr>
          <w:b/>
        </w:rPr>
        <w:t>SANKCE</w:t>
      </w:r>
    </w:p>
    <w:p w14:paraId="315396CF" w14:textId="243130CE" w:rsidR="00E711F9" w:rsidRPr="00173FD1" w:rsidRDefault="00173FD1" w:rsidP="008757DE">
      <w:pPr>
        <w:pStyle w:val="Odstavecseseznamem"/>
        <w:numPr>
          <w:ilvl w:val="1"/>
          <w:numId w:val="3"/>
        </w:numPr>
        <w:spacing w:after="160" w:line="259" w:lineRule="auto"/>
        <w:jc w:val="both"/>
      </w:pPr>
      <w:r w:rsidRPr="00731D3E">
        <w:rPr>
          <w:rFonts w:asciiTheme="minorHAnsi" w:hAnsiTheme="minorHAnsi" w:cstheme="minorHAnsi"/>
        </w:rPr>
        <w:t>Smluvní strany se dohodly, že:</w:t>
      </w:r>
    </w:p>
    <w:p w14:paraId="25798EFE" w14:textId="259ABC6E" w:rsidR="00173FD1" w:rsidRPr="00173FD1" w:rsidRDefault="00173FD1" w:rsidP="00173FD1">
      <w:pPr>
        <w:pStyle w:val="Odstavecseseznamem"/>
        <w:numPr>
          <w:ilvl w:val="2"/>
          <w:numId w:val="3"/>
        </w:numPr>
        <w:spacing w:after="160" w:line="259" w:lineRule="auto"/>
        <w:jc w:val="both"/>
      </w:pPr>
      <w:r w:rsidRPr="4C646C76">
        <w:rPr>
          <w:rFonts w:asciiTheme="minorHAnsi" w:hAnsiTheme="minorHAnsi" w:cstheme="minorBidi"/>
        </w:rPr>
        <w:t>v případě prodlení Poskytovatele s poskytnutím a/nebo předáním výstupu jakékoliv Služby vzniká Poskytovateli povinnost uhradit Objednateli smluvní pokutu ve výši 1.000,- Kč za každý i započatý den prodlení;</w:t>
      </w:r>
    </w:p>
    <w:p w14:paraId="74D32B59" w14:textId="698BFE7B" w:rsidR="00173FD1" w:rsidRDefault="00173FD1" w:rsidP="00173FD1">
      <w:pPr>
        <w:pStyle w:val="Odstavecseseznamem"/>
        <w:numPr>
          <w:ilvl w:val="2"/>
          <w:numId w:val="3"/>
        </w:numPr>
        <w:spacing w:after="160" w:line="259" w:lineRule="auto"/>
        <w:jc w:val="both"/>
      </w:pPr>
      <w:r w:rsidRPr="4C646C76">
        <w:rPr>
          <w:rFonts w:asciiTheme="minorHAnsi" w:hAnsiTheme="minorHAnsi" w:cstheme="minorBidi"/>
        </w:rPr>
        <w:lastRenderedPageBreak/>
        <w:t>v případě závažného porušení povinnosti Poskytovatele ohledně ochrany důvěrných informací dle čl.</w:t>
      </w:r>
      <w:r>
        <w:rPr>
          <w:rFonts w:asciiTheme="minorHAnsi" w:hAnsiTheme="minorHAnsi" w:cstheme="minorBidi"/>
        </w:rPr>
        <w:t xml:space="preserve"> 8.</w:t>
      </w:r>
      <w:r w:rsidRPr="4C646C76">
        <w:rPr>
          <w:rFonts w:asciiTheme="minorHAnsi" w:hAnsiTheme="minorHAnsi" w:cstheme="minorBidi"/>
        </w:rPr>
        <w:t xml:space="preserve"> této Smlouvy je Poskytovatel povinen zaplatit Objednateli smluvní pokutu ve výši </w:t>
      </w:r>
      <w:r>
        <w:rPr>
          <w:rFonts w:asciiTheme="minorHAnsi" w:hAnsiTheme="minorHAnsi" w:cstheme="minorBidi"/>
        </w:rPr>
        <w:t>5</w:t>
      </w:r>
      <w:r w:rsidRPr="4C646C76">
        <w:rPr>
          <w:rFonts w:asciiTheme="minorHAnsi" w:hAnsiTheme="minorHAnsi" w:cstheme="minorBidi"/>
        </w:rPr>
        <w:t>0.000,- Kč za každé porušení takové povinnosti.</w:t>
      </w:r>
    </w:p>
    <w:p w14:paraId="14B02C23" w14:textId="1A9BA70B" w:rsidR="00173FD1" w:rsidRPr="00DD1806" w:rsidRDefault="00173FD1" w:rsidP="008757DE">
      <w:pPr>
        <w:pStyle w:val="Odstavecseseznamem"/>
        <w:numPr>
          <w:ilvl w:val="1"/>
          <w:numId w:val="3"/>
        </w:numPr>
        <w:spacing w:after="160" w:line="259" w:lineRule="auto"/>
        <w:jc w:val="both"/>
      </w:pPr>
      <w:r w:rsidRPr="00DD1806">
        <w:t xml:space="preserve">Pro případ prodlení se zaplacením </w:t>
      </w:r>
      <w:r>
        <w:t>C</w:t>
      </w:r>
      <w:r w:rsidRPr="00DD1806">
        <w:t xml:space="preserve">eny se </w:t>
      </w:r>
      <w:r>
        <w:t>Objednatel</w:t>
      </w:r>
      <w:r w:rsidRPr="00DD1806">
        <w:t xml:space="preserve"> zavazuje uhradit </w:t>
      </w:r>
      <w:r>
        <w:t>Poskytovateli</w:t>
      </w:r>
      <w:r w:rsidRPr="00DD1806">
        <w:t xml:space="preserve"> smluvní pokutu, a to ve výši </w:t>
      </w:r>
      <w:r w:rsidRPr="00F742C9">
        <w:t>zákonného úroku</w:t>
      </w:r>
      <w:r>
        <w:t xml:space="preserve"> z prodlení.</w:t>
      </w:r>
    </w:p>
    <w:p w14:paraId="6ECD63EE" w14:textId="338C1CCA" w:rsidR="00E711F9" w:rsidRDefault="00173FD1" w:rsidP="008757DE">
      <w:pPr>
        <w:pStyle w:val="Odstavecseseznamem"/>
        <w:numPr>
          <w:ilvl w:val="1"/>
          <w:numId w:val="3"/>
        </w:numPr>
        <w:spacing w:after="160" w:line="259" w:lineRule="auto"/>
        <w:jc w:val="both"/>
      </w:pPr>
      <w:r w:rsidRPr="00731D3E">
        <w:rPr>
          <w:rFonts w:asciiTheme="minorHAnsi" w:hAnsiTheme="minorHAnsi" w:cstheme="minorHAnsi"/>
        </w:rPr>
        <w:t>Smluvní pokuty a/nebo úroky z prodlení jsou splatné 30. den ode dne doručení písemné výzvy oprávněné smluvní strany k jejich úhradě povinnou smluvní stranou, není-li ve výzvě uvedena lhůta delší.</w:t>
      </w:r>
    </w:p>
    <w:p w14:paraId="2102E7A6" w14:textId="5BB44F31" w:rsidR="00FF133F" w:rsidRDefault="00173FD1" w:rsidP="008757DE">
      <w:pPr>
        <w:pStyle w:val="Odstavecseseznamem"/>
        <w:numPr>
          <w:ilvl w:val="1"/>
          <w:numId w:val="3"/>
        </w:numPr>
        <w:jc w:val="both"/>
      </w:pPr>
      <w:r w:rsidRPr="00731D3E">
        <w:rPr>
          <w:rFonts w:asciiTheme="minorHAnsi" w:hAnsiTheme="minorHAnsi" w:cstheme="minorHAnsi"/>
        </w:rPr>
        <w:t>Není-li dále stanoveno jinak, zaplacení jakékoliv sjednané smluvní pokuty nezbavuje povinnou smluvní stranu povinnosti splnit své závazky.</w:t>
      </w:r>
    </w:p>
    <w:p w14:paraId="077D8DFF" w14:textId="0C1CB6CB" w:rsidR="00FF133F" w:rsidRPr="00173FD1" w:rsidRDefault="00173FD1" w:rsidP="008757DE">
      <w:pPr>
        <w:pStyle w:val="Odstavecseseznamem"/>
        <w:numPr>
          <w:ilvl w:val="1"/>
          <w:numId w:val="3"/>
        </w:numPr>
        <w:jc w:val="both"/>
      </w:pPr>
      <w:r w:rsidRPr="00757D1C">
        <w:rPr>
          <w:rFonts w:asciiTheme="minorHAnsi" w:hAnsiTheme="minorHAnsi" w:cstheme="minorHAnsi"/>
        </w:rPr>
        <w:t>Zaplacením smluvní pokuty není dotčen nárok Objednatele na náhradu</w:t>
      </w:r>
      <w:r w:rsidRPr="00731D3E">
        <w:rPr>
          <w:rFonts w:asciiTheme="minorHAnsi" w:hAnsiTheme="minorHAnsi" w:cstheme="minorHAnsi"/>
        </w:rPr>
        <w:t xml:space="preserve"> škody ani povinnost Poskytovatele bezodkladně odstranit závadný stav.</w:t>
      </w:r>
    </w:p>
    <w:p w14:paraId="0FCDAB63" w14:textId="77777777" w:rsidR="00173FD1" w:rsidRDefault="00173FD1" w:rsidP="00173FD1">
      <w:pPr>
        <w:pStyle w:val="Odstavecseseznamem"/>
        <w:jc w:val="both"/>
      </w:pPr>
    </w:p>
    <w:p w14:paraId="47906F31" w14:textId="77777777" w:rsidR="00E711F9" w:rsidRPr="009F05B5" w:rsidRDefault="00E711F9" w:rsidP="008757DE">
      <w:pPr>
        <w:pStyle w:val="Odstavecseseznamem"/>
        <w:numPr>
          <w:ilvl w:val="0"/>
          <w:numId w:val="3"/>
        </w:numPr>
        <w:spacing w:after="160" w:line="259" w:lineRule="auto"/>
        <w:jc w:val="both"/>
        <w:rPr>
          <w:b/>
        </w:rPr>
      </w:pPr>
      <w:r w:rsidRPr="009F05B5">
        <w:rPr>
          <w:b/>
        </w:rPr>
        <w:t xml:space="preserve">PLATNOST A ÚČINNOST SMLOUVY </w:t>
      </w:r>
    </w:p>
    <w:p w14:paraId="5D123FDF" w14:textId="7FCB6F1F" w:rsidR="00586FB3" w:rsidRPr="00586FB3" w:rsidRDefault="00E711F9" w:rsidP="008757DE">
      <w:pPr>
        <w:pStyle w:val="Odstavecseseznamem"/>
        <w:numPr>
          <w:ilvl w:val="1"/>
          <w:numId w:val="3"/>
        </w:numPr>
        <w:jc w:val="both"/>
      </w:pPr>
      <w:r>
        <w:t>Tato Smlouva nabývá platnosti dnem jejího podpisu oběma smluvními stranami a účinnosti</w:t>
      </w:r>
      <w:r w:rsidR="006300AE">
        <w:t xml:space="preserve"> </w:t>
      </w:r>
      <w:r>
        <w:t>dnem uveřejnění v registru smluv dle zákona č. 340/2015 Sb.,</w:t>
      </w:r>
      <w:r w:rsidR="00CB6FFB">
        <w:t xml:space="preserve"> o zvláštních podmínkách účinnosti některých smluv, uveřejňování těchto smluv a</w:t>
      </w:r>
      <w:r>
        <w:t xml:space="preserve"> o registru smluv</w:t>
      </w:r>
      <w:r w:rsidR="00CB6FFB">
        <w:t xml:space="preserve"> (zákon o registru smluv)</w:t>
      </w:r>
      <w:r>
        <w:t>, ve znění pozdějších předpisů.</w:t>
      </w:r>
      <w:r w:rsidR="00586FB3">
        <w:t xml:space="preserve"> Z</w:t>
      </w:r>
      <w:r w:rsidR="00586FB3" w:rsidRPr="00586FB3">
        <w:t xml:space="preserve">veřejnění Smlouvy v registru smluv po jejím uzavření zajistí </w:t>
      </w:r>
      <w:r w:rsidR="006300AE">
        <w:t>Objednatel</w:t>
      </w:r>
      <w:r w:rsidR="00586FB3" w:rsidRPr="00586FB3">
        <w:t>.</w:t>
      </w:r>
    </w:p>
    <w:p w14:paraId="13F31B10" w14:textId="74D365C3" w:rsidR="00E711F9" w:rsidRDefault="006300AE" w:rsidP="008757DE">
      <w:pPr>
        <w:pStyle w:val="Odstavecseseznamem"/>
        <w:numPr>
          <w:ilvl w:val="1"/>
          <w:numId w:val="3"/>
        </w:numPr>
        <w:spacing w:after="160" w:line="259" w:lineRule="auto"/>
        <w:jc w:val="both"/>
      </w:pPr>
      <w:r>
        <w:t>Objednatel</w:t>
      </w:r>
      <w:r w:rsidR="005E5B82">
        <w:t xml:space="preserve"> </w:t>
      </w:r>
      <w:r w:rsidR="00E711F9">
        <w:t>je oprávněn bez jakýchkoliv sankcí odstoupit od této Smlouvy v případě:</w:t>
      </w:r>
    </w:p>
    <w:p w14:paraId="381FDDC9" w14:textId="7E606885" w:rsidR="00885CD0" w:rsidRDefault="00E711F9" w:rsidP="008757DE">
      <w:pPr>
        <w:pStyle w:val="Odstavecseseznamem"/>
        <w:numPr>
          <w:ilvl w:val="2"/>
          <w:numId w:val="3"/>
        </w:numPr>
        <w:spacing w:after="160" w:line="259" w:lineRule="auto"/>
        <w:jc w:val="both"/>
      </w:pPr>
      <w:r>
        <w:t>že</w:t>
      </w:r>
      <w:r w:rsidRPr="00426ADC">
        <w:t xml:space="preserve"> </w:t>
      </w:r>
      <w:r w:rsidR="006300AE">
        <w:t>Poskytovatel</w:t>
      </w:r>
      <w:r w:rsidR="005E5B82">
        <w:t xml:space="preserve"> </w:t>
      </w:r>
      <w:r w:rsidR="006300AE">
        <w:t>nezačne s poskytováním Služeb</w:t>
      </w:r>
      <w:r>
        <w:t xml:space="preserve"> do </w:t>
      </w:r>
      <w:r w:rsidR="00885CD0">
        <w:t xml:space="preserve">15 </w:t>
      </w:r>
      <w:r>
        <w:t xml:space="preserve">dnů </w:t>
      </w:r>
      <w:r w:rsidR="006300AE">
        <w:t>ode dne účinnosti této Smlouvy.</w:t>
      </w:r>
    </w:p>
    <w:p w14:paraId="79ED8FF6" w14:textId="77777777" w:rsidR="00E711F9" w:rsidRDefault="00E711F9" w:rsidP="008757DE">
      <w:pPr>
        <w:pStyle w:val="Odstavecseseznamem"/>
        <w:numPr>
          <w:ilvl w:val="1"/>
          <w:numId w:val="3"/>
        </w:numPr>
        <w:spacing w:after="160" w:line="259" w:lineRule="auto"/>
        <w:jc w:val="both"/>
      </w:pPr>
      <w:r>
        <w:t xml:space="preserve">Smluvní strany jsou oprávněny bez jakýchkoliv sankcí odstoupit od této Smlouvy, pokud: </w:t>
      </w:r>
    </w:p>
    <w:p w14:paraId="29B8CD93" w14:textId="77777777" w:rsidR="00E711F9" w:rsidRDefault="00E711F9" w:rsidP="008757DE">
      <w:pPr>
        <w:pStyle w:val="Odstavecseseznamem"/>
        <w:numPr>
          <w:ilvl w:val="2"/>
          <w:numId w:val="3"/>
        </w:numPr>
        <w:spacing w:after="160" w:line="259" w:lineRule="auto"/>
        <w:contextualSpacing/>
        <w:jc w:val="both"/>
      </w:pPr>
      <w:r>
        <w:t>bylo příslušným orgánem vydáno pravomocné rozhodnutí zakazující plnění této Smlouvy;</w:t>
      </w:r>
    </w:p>
    <w:p w14:paraId="31B347F6" w14:textId="33AAB3CB" w:rsidR="00E711F9" w:rsidRDefault="00E711F9" w:rsidP="008757DE">
      <w:pPr>
        <w:pStyle w:val="Odstavecseseznamem"/>
        <w:numPr>
          <w:ilvl w:val="2"/>
          <w:numId w:val="3"/>
        </w:numPr>
        <w:spacing w:after="160" w:line="259" w:lineRule="auto"/>
        <w:contextualSpacing/>
        <w:jc w:val="both"/>
      </w:pPr>
      <w:r>
        <w:t xml:space="preserve">na majetek </w:t>
      </w:r>
      <w:r w:rsidR="00885CD0">
        <w:t xml:space="preserve">druhé smluvní strany </w:t>
      </w:r>
      <w:r>
        <w:t xml:space="preserve">je prohlášen úpadek nebo </w:t>
      </w:r>
      <w:r w:rsidR="005E5B82">
        <w:t xml:space="preserve">druhá smluvní strana </w:t>
      </w:r>
      <w:r>
        <w:t xml:space="preserve">sama podá dlužnický návrh na zahájení insolvenčního řízení; </w:t>
      </w:r>
    </w:p>
    <w:p w14:paraId="45DC6DC0" w14:textId="36C03642" w:rsidR="00E711F9" w:rsidRDefault="00885CD0" w:rsidP="008757DE">
      <w:pPr>
        <w:pStyle w:val="Odstavecseseznamem"/>
        <w:numPr>
          <w:ilvl w:val="2"/>
          <w:numId w:val="3"/>
        </w:numPr>
        <w:spacing w:after="160" w:line="259" w:lineRule="auto"/>
        <w:contextualSpacing/>
        <w:jc w:val="both"/>
      </w:pPr>
      <w:r>
        <w:t xml:space="preserve">druhá smluvní strana </w:t>
      </w:r>
      <w:r w:rsidR="00E711F9">
        <w:t>vstoupí do likvidace; nebo</w:t>
      </w:r>
    </w:p>
    <w:p w14:paraId="346B403C" w14:textId="77777777" w:rsidR="00E711F9" w:rsidRDefault="00E711F9" w:rsidP="008757DE">
      <w:pPr>
        <w:pStyle w:val="Odstavecseseznamem"/>
        <w:numPr>
          <w:ilvl w:val="2"/>
          <w:numId w:val="3"/>
        </w:numPr>
        <w:spacing w:after="160" w:line="259" w:lineRule="auto"/>
        <w:jc w:val="both"/>
      </w:pPr>
      <w:r>
        <w:t xml:space="preserve">proti druhé smluvní straně je zahájeno trestní stíhání pro trestný čin podle zákona         č. 418/2011 Sb., o trestní odpovědnosti právnických osob, ve znění pozdějších předpisů. </w:t>
      </w:r>
    </w:p>
    <w:p w14:paraId="118BFD57" w14:textId="29FC2354" w:rsidR="00E711F9" w:rsidRDefault="006300AE" w:rsidP="008757DE">
      <w:pPr>
        <w:pStyle w:val="Odstavecseseznamem"/>
        <w:numPr>
          <w:ilvl w:val="1"/>
          <w:numId w:val="3"/>
        </w:numPr>
        <w:spacing w:after="160" w:line="259" w:lineRule="auto"/>
        <w:jc w:val="both"/>
      </w:pPr>
      <w:r>
        <w:t>Poskytovatel</w:t>
      </w:r>
      <w:r w:rsidR="005E5B82">
        <w:t xml:space="preserve"> </w:t>
      </w:r>
      <w:r w:rsidR="00E711F9">
        <w:t xml:space="preserve">je oprávněn odstoupit od této Smlouvy v případě prodlení </w:t>
      </w:r>
      <w:r>
        <w:t>Objednatele</w:t>
      </w:r>
      <w:r w:rsidR="005E5B82">
        <w:t xml:space="preserve"> </w:t>
      </w:r>
      <w:r w:rsidR="00E711F9">
        <w:t xml:space="preserve">se zaplacením splatné odměny dle této Smlouvy po dobu delší než 60 dnů, pokud </w:t>
      </w:r>
      <w:r>
        <w:t>Objednatel</w:t>
      </w:r>
      <w:r w:rsidR="005E5B82">
        <w:t xml:space="preserve"> </w:t>
      </w:r>
      <w:r w:rsidR="00E711F9">
        <w:t xml:space="preserve">nezjedná nápravu ani v dodatečné přiměřené lhůtě, kterou mu k tomu </w:t>
      </w:r>
      <w:r>
        <w:t>Poskytovatel</w:t>
      </w:r>
      <w:r w:rsidR="005E5B82">
        <w:t xml:space="preserve"> </w:t>
      </w:r>
      <w:r w:rsidR="00E711F9">
        <w:t xml:space="preserve">poskytne v písemné výzvě ke splnění povinnosti, přičemž tato lhůta nesmí být kratší než 15 pracovních dnů od doručení takovéto výzvy. </w:t>
      </w:r>
    </w:p>
    <w:p w14:paraId="4282A748" w14:textId="77777777" w:rsidR="00E711F9" w:rsidRDefault="00E711F9" w:rsidP="008757DE">
      <w:pPr>
        <w:pStyle w:val="Odstavecseseznamem"/>
        <w:numPr>
          <w:ilvl w:val="1"/>
          <w:numId w:val="3"/>
        </w:numPr>
        <w:spacing w:after="160" w:line="259" w:lineRule="auto"/>
        <w:jc w:val="both"/>
      </w:pPr>
      <w:r>
        <w:t xml:space="preserve">Účinky odstoupení od Smlouvy nastávají dnem doručení písemného oznámení o odstoupení druhé smluvní straně. </w:t>
      </w:r>
    </w:p>
    <w:p w14:paraId="2958433C" w14:textId="77777777" w:rsidR="00E711F9" w:rsidRDefault="00E711F9" w:rsidP="008757DE">
      <w:pPr>
        <w:pStyle w:val="Odstavecseseznamem"/>
        <w:numPr>
          <w:ilvl w:val="1"/>
          <w:numId w:val="3"/>
        </w:numPr>
        <w:spacing w:after="160" w:line="259" w:lineRule="auto"/>
        <w:jc w:val="both"/>
      </w:pPr>
      <w:r>
        <w:lastRenderedPageBreak/>
        <w:t>Smluvní strany jsou oprávněny od této Smlouvy odstoupit za podmínek stanovených občanským zákoníkem.</w:t>
      </w:r>
    </w:p>
    <w:p w14:paraId="15BB984D" w14:textId="4CAF8291" w:rsidR="007E15FA" w:rsidRDefault="007E15FA" w:rsidP="008757DE">
      <w:pPr>
        <w:pStyle w:val="Odstavecseseznamem"/>
        <w:numPr>
          <w:ilvl w:val="1"/>
          <w:numId w:val="3"/>
        </w:numPr>
        <w:spacing w:after="160" w:line="259" w:lineRule="auto"/>
        <w:jc w:val="both"/>
      </w:pPr>
      <w:r>
        <w:rPr>
          <w:rFonts w:asciiTheme="minorHAnsi" w:hAnsiTheme="minorHAnsi" w:cstheme="minorHAnsi"/>
        </w:rPr>
        <w:t xml:space="preserve">Kterákoliv ze stran může tuto Smlouvu ukončit písemnou výpovědní zaslanou druhé smluvní straně, a to i bez udání důvodu </w:t>
      </w:r>
      <w:r w:rsidRPr="00B171E0">
        <w:rPr>
          <w:rFonts w:asciiTheme="minorHAnsi" w:hAnsiTheme="minorHAnsi" w:cstheme="minorHAnsi"/>
        </w:rPr>
        <w:t xml:space="preserve">s výpovědní dobou v délce </w:t>
      </w:r>
      <w:r>
        <w:rPr>
          <w:rFonts w:asciiTheme="minorHAnsi" w:hAnsiTheme="minorHAnsi" w:cstheme="minorHAnsi"/>
        </w:rPr>
        <w:t>3</w:t>
      </w:r>
      <w:r w:rsidRPr="00B171E0">
        <w:rPr>
          <w:rFonts w:asciiTheme="minorHAnsi" w:hAnsiTheme="minorHAnsi" w:cstheme="minorHAnsi"/>
        </w:rPr>
        <w:t xml:space="preserve"> měsíců. Výpovědní lhůta začíná běžet prvním dnem měsíce následujícího po měsíci, ve kterém byla výpověď doručena druhé smluvní straně.</w:t>
      </w:r>
    </w:p>
    <w:p w14:paraId="3A18129D" w14:textId="2A0F3DBF" w:rsidR="00E711F9" w:rsidRDefault="00E711F9" w:rsidP="008757DE">
      <w:pPr>
        <w:pStyle w:val="Odstavecseseznamem"/>
        <w:numPr>
          <w:ilvl w:val="1"/>
          <w:numId w:val="3"/>
        </w:numPr>
        <w:spacing w:after="160" w:line="259" w:lineRule="auto"/>
        <w:jc w:val="both"/>
      </w:pPr>
      <w:r>
        <w:t xml:space="preserve">Ukončením účinnosti této Smlouvy nejsou dotčena ustanovení Smlouvy </w:t>
      </w:r>
      <w:r w:rsidR="00586FB3" w:rsidRPr="00586FB3">
        <w:t>týkající se převodu vlastnického práva a užívacích práv</w:t>
      </w:r>
      <w:r w:rsidR="00586FB3">
        <w:t xml:space="preserve">, </w:t>
      </w:r>
      <w:r w:rsidR="00586FB3" w:rsidRPr="00586FB3">
        <w:t>nároků z odpovědnosti za vady,</w:t>
      </w:r>
      <w:r w:rsidR="00586FB3">
        <w:t xml:space="preserve"> </w:t>
      </w:r>
      <w:r>
        <w:t>záruk, povinnosti nahradit škodu a povinnosti hradit smluvní pokuty, ani další ustanovení a nároky, z jejichž povahy vyplývá, že mají trvat i po zániku účinnosti této Smlouvy.</w:t>
      </w:r>
    </w:p>
    <w:p w14:paraId="488EE541" w14:textId="77777777" w:rsidR="00E711F9" w:rsidRPr="009F05B5" w:rsidRDefault="00E711F9" w:rsidP="008757DE">
      <w:pPr>
        <w:pStyle w:val="Odstavecseseznamem"/>
        <w:numPr>
          <w:ilvl w:val="0"/>
          <w:numId w:val="3"/>
        </w:numPr>
        <w:spacing w:after="160" w:line="259" w:lineRule="auto"/>
        <w:jc w:val="both"/>
        <w:rPr>
          <w:b/>
        </w:rPr>
      </w:pPr>
      <w:r w:rsidRPr="00291856">
        <w:rPr>
          <w:b/>
        </w:rPr>
        <w:t>ŘEŠENÍ SPORŮ</w:t>
      </w:r>
    </w:p>
    <w:p w14:paraId="2CFDCEBF" w14:textId="77777777" w:rsidR="00E711F9" w:rsidRDefault="00E711F9" w:rsidP="008757DE">
      <w:pPr>
        <w:pStyle w:val="Odstavecseseznamem"/>
        <w:numPr>
          <w:ilvl w:val="1"/>
          <w:numId w:val="3"/>
        </w:numPr>
        <w:spacing w:after="160" w:line="259" w:lineRule="auto"/>
        <w:jc w:val="both"/>
      </w:pPr>
      <w:r>
        <w:t>Práva a povinnosti smluvních stran touto Smlouvou výslovně neupravené se řídí občanským zákoníkem a příslušnými právními předpisy souvisejícími.</w:t>
      </w:r>
    </w:p>
    <w:p w14:paraId="1FF150F4" w14:textId="77777777" w:rsidR="00E711F9" w:rsidRDefault="00E711F9" w:rsidP="008757DE">
      <w:pPr>
        <w:pStyle w:val="Odstavecseseznamem"/>
        <w:numPr>
          <w:ilvl w:val="1"/>
          <w:numId w:val="3"/>
        </w:numPr>
        <w:spacing w:after="160" w:line="259" w:lineRule="auto"/>
        <w:jc w:val="both"/>
      </w:pPr>
      <w: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p>
    <w:p w14:paraId="07BB52C5" w14:textId="77777777" w:rsidR="00E711F9" w:rsidRPr="009F05B5" w:rsidRDefault="00E711F9" w:rsidP="008757DE">
      <w:pPr>
        <w:pStyle w:val="Odstavecseseznamem"/>
        <w:numPr>
          <w:ilvl w:val="0"/>
          <w:numId w:val="3"/>
        </w:numPr>
        <w:spacing w:after="160" w:line="259" w:lineRule="auto"/>
        <w:jc w:val="both"/>
        <w:rPr>
          <w:b/>
        </w:rPr>
      </w:pPr>
      <w:r w:rsidRPr="009F05B5">
        <w:rPr>
          <w:b/>
        </w:rPr>
        <w:t>ZÁVĚREČNÁ USTANOVENÍ</w:t>
      </w:r>
    </w:p>
    <w:p w14:paraId="386316E6" w14:textId="68A6AD8D" w:rsidR="00E711F9" w:rsidRDefault="00E711F9" w:rsidP="008757DE">
      <w:pPr>
        <w:pStyle w:val="Odstavecseseznamem"/>
        <w:numPr>
          <w:ilvl w:val="1"/>
          <w:numId w:val="3"/>
        </w:numPr>
        <w:spacing w:after="160" w:line="259" w:lineRule="auto"/>
        <w:jc w:val="both"/>
      </w:pPr>
      <w:r>
        <w:t xml:space="preserve">Tato Smlouva představuje úplnou dohodu smluvních stran o předmětu plnění, dle této Smlouvy. Tuto Smlouvu je možné měnit pouze písemnou dohodou smluvních stran ve formě číslovaných dodatků této Smlouvy a podepsaných </w:t>
      </w:r>
      <w:r w:rsidR="00586FB3">
        <w:t>oběma</w:t>
      </w:r>
      <w:r>
        <w:t xml:space="preserve"> smluvní</w:t>
      </w:r>
      <w:r w:rsidR="00586FB3">
        <w:t>mi</w:t>
      </w:r>
      <w:r>
        <w:t xml:space="preserve"> stran</w:t>
      </w:r>
      <w:r w:rsidR="00586FB3">
        <w:t>ami</w:t>
      </w:r>
      <w:r>
        <w:t>.</w:t>
      </w:r>
    </w:p>
    <w:p w14:paraId="6F024630" w14:textId="77777777" w:rsidR="00586FB3" w:rsidRPr="00586FB3" w:rsidRDefault="00586FB3" w:rsidP="008757DE">
      <w:pPr>
        <w:pStyle w:val="Odstavecseseznamem"/>
        <w:numPr>
          <w:ilvl w:val="1"/>
          <w:numId w:val="3"/>
        </w:numPr>
        <w:jc w:val="both"/>
      </w:pPr>
      <w:r w:rsidRPr="00586FB3">
        <w:t>Pokud ve Smlouvě není stanoveno jinak, řídí se právní vztahy z ní vyplývající příslušnými ustanoveními občanského zákoníku.</w:t>
      </w:r>
    </w:p>
    <w:p w14:paraId="4C724C65" w14:textId="081E63E3" w:rsidR="00E711F9" w:rsidRDefault="00E711F9" w:rsidP="008757DE">
      <w:pPr>
        <w:pStyle w:val="Odstavecseseznamem"/>
        <w:numPr>
          <w:ilvl w:val="1"/>
          <w:numId w:val="3"/>
        </w:numPr>
        <w:spacing w:after="160" w:line="259" w:lineRule="auto"/>
        <w:jc w:val="both"/>
      </w:pPr>
      <w:r>
        <w:t xml:space="preserve">Veškerá práva a povinnosti vyplývající z této Smlouvy přecházejí, pokud to povaha těchto práv a povinností nevylučuje, na právní nástupce smluvních stran. </w:t>
      </w:r>
    </w:p>
    <w:p w14:paraId="57E9AC89" w14:textId="2DD7922A" w:rsidR="00E711F9" w:rsidRDefault="005E5B82" w:rsidP="008757DE">
      <w:pPr>
        <w:pStyle w:val="Odstavecseseznamem"/>
        <w:numPr>
          <w:ilvl w:val="1"/>
          <w:numId w:val="3"/>
        </w:numPr>
        <w:spacing w:after="160" w:line="259" w:lineRule="auto"/>
        <w:jc w:val="both"/>
      </w:pPr>
      <w:r>
        <w:t xml:space="preserve">Prodávající </w:t>
      </w:r>
      <w:r w:rsidR="00E711F9">
        <w:t xml:space="preserve">není oprávněn postoupit peněžité nároky vůči </w:t>
      </w:r>
      <w:r>
        <w:t xml:space="preserve">Kupujícímu </w:t>
      </w:r>
      <w:r w:rsidR="00E711F9">
        <w:t xml:space="preserve">na třetí osobu bez předchozího písemného souhlasu </w:t>
      </w:r>
      <w:r>
        <w:t>Kupujícího</w:t>
      </w:r>
      <w:r w:rsidR="00E711F9">
        <w:t>.</w:t>
      </w:r>
    </w:p>
    <w:p w14:paraId="2FC0C1B9" w14:textId="10D4954D" w:rsidR="00E86E4A" w:rsidRDefault="00E86E4A" w:rsidP="008757DE">
      <w:pPr>
        <w:pStyle w:val="Odstavecseseznamem"/>
        <w:numPr>
          <w:ilvl w:val="1"/>
          <w:numId w:val="3"/>
        </w:numPr>
        <w:spacing w:after="160" w:line="259" w:lineRule="auto"/>
        <w:jc w:val="both"/>
      </w:pPr>
      <w:r w:rsidRPr="005D1FF8">
        <w:rPr>
          <w:rFonts w:asciiTheme="minorHAnsi" w:hAnsiTheme="minorHAnsi" w:cstheme="minorHAnsi"/>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Smluvní strany nebudou ani u svých obchodních partnerů tolerovat jakoukoliv formu korupce či uplácení.</w:t>
      </w:r>
    </w:p>
    <w:p w14:paraId="3A8CE88C" w14:textId="77777777" w:rsidR="00E711F9" w:rsidRDefault="00E711F9" w:rsidP="008757DE">
      <w:pPr>
        <w:pStyle w:val="Odstavecseseznamem"/>
        <w:numPr>
          <w:ilvl w:val="1"/>
          <w:numId w:val="3"/>
        </w:numPr>
        <w:spacing w:after="160" w:line="259" w:lineRule="auto"/>
        <w:jc w:val="both"/>
      </w:pPr>
      <w:r>
        <w:lastRenderedPageBreak/>
        <w:t>Nedílnou součást Smlouvy tvoří tyto přílohy:</w:t>
      </w:r>
      <w:r>
        <w:tab/>
      </w:r>
    </w:p>
    <w:p w14:paraId="4AC22876" w14:textId="1B7DEC5E" w:rsidR="00E711F9" w:rsidRDefault="00E711F9" w:rsidP="008757DE">
      <w:pPr>
        <w:pStyle w:val="Odstavecseseznamem"/>
        <w:spacing w:after="160" w:line="259" w:lineRule="auto"/>
        <w:jc w:val="both"/>
      </w:pPr>
      <w:r>
        <w:t xml:space="preserve">Příloha č. 1: </w:t>
      </w:r>
      <w:r w:rsidR="00CB6FFB">
        <w:t>Specifikace Předmětu plnění</w:t>
      </w:r>
    </w:p>
    <w:p w14:paraId="249E33C8" w14:textId="06AA4E29" w:rsidR="00CB6FFB" w:rsidRDefault="00CB6FFB" w:rsidP="008757DE">
      <w:pPr>
        <w:pStyle w:val="Odstavecseseznamem"/>
        <w:spacing w:after="160" w:line="259" w:lineRule="auto"/>
        <w:jc w:val="both"/>
      </w:pPr>
      <w:r>
        <w:t xml:space="preserve">Příloha č. 2: </w:t>
      </w:r>
      <w:r w:rsidR="00F15DBF">
        <w:t>O</w:t>
      </w:r>
      <w:r>
        <w:t>právněn</w:t>
      </w:r>
      <w:r w:rsidR="00F15DBF">
        <w:t>é</w:t>
      </w:r>
      <w:r>
        <w:t xml:space="preserve"> osob</w:t>
      </w:r>
      <w:r w:rsidR="00F15DBF">
        <w:t>y</w:t>
      </w:r>
    </w:p>
    <w:p w14:paraId="15971C66" w14:textId="77777777" w:rsidR="00E711F9" w:rsidRDefault="00E711F9" w:rsidP="008757DE">
      <w:pPr>
        <w:pStyle w:val="Odstavecseseznamem"/>
        <w:numPr>
          <w:ilvl w:val="1"/>
          <w:numId w:val="3"/>
        </w:numPr>
        <w:spacing w:after="160" w:line="259" w:lineRule="auto"/>
        <w:jc w:val="both"/>
      </w:pPr>
      <w:r>
        <w:t>V případě rozporu mezi touto Smlouvou a jejími přílohami má výkladovou přednost ustanovení dle Smlouvy.</w:t>
      </w:r>
    </w:p>
    <w:p w14:paraId="03B9D2EF" w14:textId="77777777" w:rsidR="00E711F9" w:rsidRDefault="00E711F9" w:rsidP="008757DE">
      <w:pPr>
        <w:pStyle w:val="Odstavecseseznamem"/>
        <w:numPr>
          <w:ilvl w:val="1"/>
          <w:numId w:val="3"/>
        </w:numPr>
        <w:spacing w:after="160" w:line="259" w:lineRule="auto"/>
        <w:jc w:val="both"/>
      </w:pPr>
      <w:r>
        <w:t>Tato Smlouva je uzavřena ve 2 (dvou) stejnopisech, z nichž každá smluvní strana obdrží po 1 (jednom).</w:t>
      </w:r>
    </w:p>
    <w:p w14:paraId="0ADDD6C5" w14:textId="77777777" w:rsidR="00E711F9" w:rsidRDefault="00E711F9" w:rsidP="008757DE">
      <w:pPr>
        <w:pStyle w:val="Odstavecseseznamem"/>
        <w:numPr>
          <w:ilvl w:val="1"/>
          <w:numId w:val="3"/>
        </w:numPr>
        <w:spacing w:after="160" w:line="259" w:lineRule="auto"/>
        <w:jc w:val="both"/>
      </w:pPr>
      <w:r>
        <w:t>Na důkaz toho, že smluvní strany s obsahem této Smlouvy souhlasí, rozumí jí a zavazují se k jejímu plnění, připojují své podpisy a prohlašují, že tato Smlouva byla uzavřena podle jejich svobodné a vážné vůle.</w:t>
      </w:r>
    </w:p>
    <w:p w14:paraId="528F8700" w14:textId="77777777" w:rsidR="00E711F9" w:rsidRDefault="00E711F9" w:rsidP="00E711F9">
      <w:pPr>
        <w:jc w:val="both"/>
      </w:pPr>
    </w:p>
    <w:p w14:paraId="673ADAA6" w14:textId="77777777" w:rsidR="00E711F9" w:rsidRPr="00CB6FFB" w:rsidRDefault="00E711F9" w:rsidP="00E711F9">
      <w:pPr>
        <w:jc w:val="both"/>
        <w:rPr>
          <w:rFonts w:cstheme="minorHAnsi"/>
          <w:b/>
          <w:bCs/>
        </w:rPr>
      </w:pPr>
      <w:r w:rsidRPr="00CB6FFB">
        <w:rPr>
          <w:rFonts w:cstheme="minorHAnsi"/>
          <w:b/>
          <w:bCs/>
        </w:rPr>
        <w:t>podpisová strana</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2267"/>
        <w:gridCol w:w="3402"/>
      </w:tblGrid>
      <w:tr w:rsidR="00E711F9" w:rsidRPr="00CB6FFB" w14:paraId="7BBBA22A" w14:textId="77777777" w:rsidTr="003531F9">
        <w:tc>
          <w:tcPr>
            <w:tcW w:w="3398" w:type="dxa"/>
            <w:tcBorders>
              <w:bottom w:val="dotted" w:sz="8" w:space="0" w:color="auto"/>
            </w:tcBorders>
          </w:tcPr>
          <w:p w14:paraId="57E2EF5D" w14:textId="122CD2B5" w:rsidR="00E711F9" w:rsidRPr="00CB6FFB" w:rsidRDefault="00E711F9" w:rsidP="003531F9">
            <w:pPr>
              <w:spacing w:after="160" w:line="259" w:lineRule="auto"/>
              <w:rPr>
                <w:rFonts w:asciiTheme="minorHAnsi" w:hAnsiTheme="minorHAnsi" w:cstheme="minorHAnsi"/>
                <w:b/>
              </w:rPr>
            </w:pPr>
            <w:r w:rsidRPr="00CB6FFB">
              <w:rPr>
                <w:rFonts w:asciiTheme="minorHAnsi" w:hAnsiTheme="minorHAnsi" w:cstheme="minorHAnsi"/>
                <w:b/>
              </w:rPr>
              <w:t xml:space="preserve">Za </w:t>
            </w:r>
            <w:r w:rsidR="00E86E4A">
              <w:rPr>
                <w:rFonts w:asciiTheme="minorHAnsi" w:hAnsiTheme="minorHAnsi" w:cstheme="minorHAnsi"/>
                <w:b/>
              </w:rPr>
              <w:t>Objednatele</w:t>
            </w:r>
          </w:p>
          <w:p w14:paraId="3805B38E" w14:textId="77777777" w:rsidR="00E711F9" w:rsidRPr="00CB6FFB" w:rsidRDefault="00E711F9" w:rsidP="003531F9">
            <w:pPr>
              <w:spacing w:after="160" w:line="259" w:lineRule="auto"/>
              <w:rPr>
                <w:rFonts w:asciiTheme="minorHAnsi" w:hAnsiTheme="minorHAnsi" w:cstheme="minorHAnsi"/>
              </w:rPr>
            </w:pPr>
          </w:p>
          <w:p w14:paraId="4DC61039" w14:textId="71189BE2" w:rsidR="00E711F9" w:rsidRPr="00CB6FFB" w:rsidRDefault="00E711F9" w:rsidP="003531F9">
            <w:pPr>
              <w:spacing w:after="160" w:line="259" w:lineRule="auto"/>
              <w:rPr>
                <w:rFonts w:asciiTheme="minorHAnsi" w:hAnsiTheme="minorHAnsi" w:cstheme="minorHAnsi"/>
              </w:rPr>
            </w:pPr>
            <w:r w:rsidRPr="00CB6FFB">
              <w:rPr>
                <w:rFonts w:asciiTheme="minorHAnsi" w:hAnsiTheme="minorHAnsi" w:cstheme="minorHAnsi"/>
              </w:rPr>
              <w:t>V Praze dne__________ 202</w:t>
            </w:r>
            <w:r w:rsidR="00E86E4A">
              <w:rPr>
                <w:rFonts w:asciiTheme="minorHAnsi" w:hAnsiTheme="minorHAnsi" w:cstheme="minorHAnsi"/>
              </w:rPr>
              <w:t>5</w:t>
            </w:r>
          </w:p>
          <w:p w14:paraId="4269390B" w14:textId="77777777" w:rsidR="00E711F9" w:rsidRPr="00CB6FFB" w:rsidRDefault="00E711F9" w:rsidP="003531F9">
            <w:pPr>
              <w:spacing w:after="160" w:line="259" w:lineRule="auto"/>
              <w:rPr>
                <w:rFonts w:asciiTheme="minorHAnsi" w:hAnsiTheme="minorHAnsi" w:cstheme="minorHAnsi"/>
              </w:rPr>
            </w:pPr>
          </w:p>
          <w:p w14:paraId="59BE28C5" w14:textId="77777777" w:rsidR="00E711F9" w:rsidRPr="00CB6FFB" w:rsidRDefault="00E711F9" w:rsidP="003531F9">
            <w:pPr>
              <w:spacing w:after="160" w:line="259" w:lineRule="auto"/>
              <w:rPr>
                <w:rFonts w:asciiTheme="minorHAnsi" w:hAnsiTheme="minorHAnsi" w:cstheme="minorHAnsi"/>
              </w:rPr>
            </w:pPr>
          </w:p>
          <w:p w14:paraId="6F2EFC3C" w14:textId="77777777" w:rsidR="00E711F9" w:rsidRPr="00CB6FFB" w:rsidRDefault="00E711F9" w:rsidP="003531F9">
            <w:pPr>
              <w:spacing w:after="160" w:line="259" w:lineRule="auto"/>
              <w:rPr>
                <w:rFonts w:asciiTheme="minorHAnsi" w:hAnsiTheme="minorHAnsi" w:cstheme="minorHAnsi"/>
              </w:rPr>
            </w:pPr>
          </w:p>
        </w:tc>
        <w:tc>
          <w:tcPr>
            <w:tcW w:w="2267" w:type="dxa"/>
          </w:tcPr>
          <w:p w14:paraId="788F6E7F" w14:textId="77777777" w:rsidR="00E711F9" w:rsidRPr="00CB6FFB" w:rsidRDefault="00E711F9" w:rsidP="003531F9">
            <w:pPr>
              <w:spacing w:after="160" w:line="259" w:lineRule="auto"/>
              <w:rPr>
                <w:rFonts w:asciiTheme="minorHAnsi" w:hAnsiTheme="minorHAnsi" w:cstheme="minorHAnsi"/>
              </w:rPr>
            </w:pPr>
          </w:p>
        </w:tc>
        <w:tc>
          <w:tcPr>
            <w:tcW w:w="3402" w:type="dxa"/>
            <w:tcBorders>
              <w:bottom w:val="dotted" w:sz="8" w:space="0" w:color="auto"/>
            </w:tcBorders>
          </w:tcPr>
          <w:p w14:paraId="318F0323" w14:textId="494C1FC7" w:rsidR="00E711F9" w:rsidRPr="00CB6FFB" w:rsidRDefault="00E711F9" w:rsidP="003531F9">
            <w:pPr>
              <w:spacing w:after="160" w:line="259" w:lineRule="auto"/>
              <w:rPr>
                <w:rFonts w:asciiTheme="minorHAnsi" w:hAnsiTheme="minorHAnsi" w:cstheme="minorHAnsi"/>
                <w:b/>
              </w:rPr>
            </w:pPr>
            <w:r w:rsidRPr="00CB6FFB">
              <w:rPr>
                <w:rFonts w:asciiTheme="minorHAnsi" w:hAnsiTheme="minorHAnsi" w:cstheme="minorHAnsi"/>
                <w:b/>
              </w:rPr>
              <w:t xml:space="preserve">Za </w:t>
            </w:r>
            <w:r w:rsidR="00E86E4A">
              <w:rPr>
                <w:rFonts w:asciiTheme="minorHAnsi" w:hAnsiTheme="minorHAnsi" w:cstheme="minorHAnsi"/>
                <w:b/>
              </w:rPr>
              <w:t>Poskytovatele</w:t>
            </w:r>
          </w:p>
          <w:p w14:paraId="56781913" w14:textId="77777777" w:rsidR="00E711F9" w:rsidRPr="00CB6FFB" w:rsidRDefault="00E711F9" w:rsidP="003531F9">
            <w:pPr>
              <w:spacing w:after="160" w:line="259" w:lineRule="auto"/>
              <w:rPr>
                <w:rFonts w:asciiTheme="minorHAnsi" w:hAnsiTheme="minorHAnsi" w:cstheme="minorHAnsi"/>
              </w:rPr>
            </w:pPr>
          </w:p>
          <w:p w14:paraId="5866D30E" w14:textId="09BD3324" w:rsidR="00E711F9" w:rsidRPr="00CB6FFB" w:rsidRDefault="00E711F9" w:rsidP="003531F9">
            <w:pPr>
              <w:spacing w:after="160" w:line="259" w:lineRule="auto"/>
              <w:rPr>
                <w:rFonts w:asciiTheme="minorHAnsi" w:hAnsiTheme="minorHAnsi" w:cstheme="minorHAnsi"/>
              </w:rPr>
            </w:pPr>
            <w:r w:rsidRPr="00CB6FFB">
              <w:rPr>
                <w:rFonts w:asciiTheme="minorHAnsi" w:hAnsiTheme="minorHAnsi" w:cstheme="minorHAnsi"/>
              </w:rPr>
              <w:t>V _________dne__________ 202</w:t>
            </w:r>
            <w:r w:rsidR="00E86E4A">
              <w:rPr>
                <w:rFonts w:asciiTheme="minorHAnsi" w:hAnsiTheme="minorHAnsi" w:cstheme="minorHAnsi"/>
              </w:rPr>
              <w:t>5</w:t>
            </w:r>
          </w:p>
        </w:tc>
      </w:tr>
      <w:tr w:rsidR="00E711F9" w:rsidRPr="00CB6FFB" w14:paraId="65413161" w14:textId="77777777" w:rsidTr="003531F9">
        <w:tc>
          <w:tcPr>
            <w:tcW w:w="3398" w:type="dxa"/>
            <w:tcBorders>
              <w:top w:val="dotted" w:sz="8" w:space="0" w:color="auto"/>
            </w:tcBorders>
          </w:tcPr>
          <w:p w14:paraId="68491C8B" w14:textId="521583C0" w:rsidR="00E711F9" w:rsidRPr="00CB6FFB" w:rsidRDefault="00E86E4A" w:rsidP="003531F9">
            <w:pPr>
              <w:spacing w:line="259" w:lineRule="auto"/>
              <w:jc w:val="center"/>
              <w:rPr>
                <w:rFonts w:asciiTheme="minorHAnsi" w:hAnsiTheme="minorHAnsi" w:cstheme="minorHAnsi"/>
                <w:b/>
                <w:bCs/>
              </w:rPr>
            </w:pPr>
            <w:r>
              <w:rPr>
                <w:rFonts w:asciiTheme="minorHAnsi" w:hAnsiTheme="minorHAnsi" w:cstheme="minorHAnsi"/>
                <w:b/>
                <w:bCs/>
              </w:rPr>
              <w:t>Ing. Luboš Kratochvíl</w:t>
            </w:r>
            <w:r w:rsidR="00CB6FFB">
              <w:rPr>
                <w:rFonts w:asciiTheme="minorHAnsi" w:hAnsiTheme="minorHAnsi" w:cstheme="minorHAnsi"/>
                <w:b/>
                <w:bCs/>
              </w:rPr>
              <w:t>, MBA</w:t>
            </w:r>
          </w:p>
          <w:p w14:paraId="57D8E0ED" w14:textId="171BD6D6" w:rsidR="00E711F9" w:rsidRPr="00CB6FFB" w:rsidRDefault="00CB6FFB" w:rsidP="003531F9">
            <w:pPr>
              <w:spacing w:line="259" w:lineRule="auto"/>
              <w:jc w:val="center"/>
              <w:rPr>
                <w:rFonts w:asciiTheme="minorHAnsi" w:hAnsiTheme="minorHAnsi" w:cstheme="minorHAnsi"/>
              </w:rPr>
            </w:pPr>
            <w:r>
              <w:rPr>
                <w:rFonts w:asciiTheme="minorHAnsi" w:hAnsiTheme="minorHAnsi" w:cstheme="minorHAnsi"/>
              </w:rPr>
              <w:t>předseda představenstva</w:t>
            </w:r>
          </w:p>
        </w:tc>
        <w:tc>
          <w:tcPr>
            <w:tcW w:w="2267" w:type="dxa"/>
          </w:tcPr>
          <w:p w14:paraId="3639DB89" w14:textId="77777777" w:rsidR="00E711F9" w:rsidRPr="00CB6FFB" w:rsidRDefault="00E711F9" w:rsidP="003531F9">
            <w:pPr>
              <w:spacing w:after="160" w:line="259" w:lineRule="auto"/>
              <w:rPr>
                <w:rFonts w:asciiTheme="minorHAnsi" w:hAnsiTheme="minorHAnsi" w:cstheme="minorHAnsi"/>
              </w:rPr>
            </w:pPr>
          </w:p>
        </w:tc>
        <w:tc>
          <w:tcPr>
            <w:tcW w:w="3402" w:type="dxa"/>
            <w:tcBorders>
              <w:top w:val="dotted" w:sz="8" w:space="0" w:color="auto"/>
            </w:tcBorders>
          </w:tcPr>
          <w:p w14:paraId="64A7DEC6" w14:textId="7328351C" w:rsidR="00E711F9" w:rsidRPr="00CB6FFB" w:rsidRDefault="00E711F9" w:rsidP="003531F9">
            <w:pPr>
              <w:spacing w:line="259" w:lineRule="auto"/>
              <w:jc w:val="center"/>
              <w:rPr>
                <w:rFonts w:asciiTheme="minorHAnsi" w:hAnsiTheme="minorHAnsi" w:cstheme="minorHAnsi"/>
                <w:b/>
                <w:highlight w:val="yellow"/>
              </w:rPr>
            </w:pPr>
            <w:r w:rsidRPr="00CB6FFB">
              <w:rPr>
                <w:rFonts w:asciiTheme="minorHAnsi" w:hAnsiTheme="minorHAnsi" w:cstheme="minorHAnsi"/>
                <w:b/>
                <w:color w:val="000000" w:themeColor="text1"/>
                <w:highlight w:val="green"/>
              </w:rPr>
              <w:t>[</w:t>
            </w:r>
            <w:r w:rsidRPr="00CB6FFB">
              <w:rPr>
                <w:rFonts w:asciiTheme="minorHAnsi" w:hAnsiTheme="minorHAnsi" w:cstheme="minorHAnsi"/>
                <w:b/>
                <w:highlight w:val="green"/>
              </w:rPr>
              <w:t xml:space="preserve">DOPLNÍ </w:t>
            </w:r>
            <w:r w:rsidR="000C7960">
              <w:rPr>
                <w:rFonts w:asciiTheme="minorHAnsi" w:hAnsiTheme="minorHAnsi" w:cstheme="minorHAnsi"/>
                <w:b/>
                <w:highlight w:val="green"/>
              </w:rPr>
              <w:t>DODAVATEL</w:t>
            </w:r>
            <w:r w:rsidRPr="00CB6FFB">
              <w:rPr>
                <w:rFonts w:asciiTheme="minorHAnsi" w:hAnsiTheme="minorHAnsi" w:cstheme="minorHAnsi"/>
                <w:b/>
                <w:color w:val="000000" w:themeColor="text1"/>
                <w:highlight w:val="green"/>
              </w:rPr>
              <w:t>]</w:t>
            </w:r>
          </w:p>
          <w:p w14:paraId="171A4120" w14:textId="1101DFCD" w:rsidR="00E711F9" w:rsidRPr="00CB6FFB" w:rsidRDefault="00E711F9" w:rsidP="003531F9">
            <w:pPr>
              <w:spacing w:line="259" w:lineRule="auto"/>
              <w:jc w:val="center"/>
              <w:rPr>
                <w:rFonts w:asciiTheme="minorHAnsi" w:hAnsiTheme="minorHAnsi" w:cstheme="minorHAnsi"/>
                <w:bCs/>
              </w:rPr>
            </w:pPr>
            <w:r w:rsidRPr="00CB6FFB">
              <w:rPr>
                <w:rFonts w:asciiTheme="minorHAnsi" w:hAnsiTheme="minorHAnsi" w:cstheme="minorHAnsi"/>
                <w:bCs/>
                <w:color w:val="000000" w:themeColor="text1"/>
                <w:highlight w:val="green"/>
              </w:rPr>
              <w:t>[</w:t>
            </w:r>
            <w:r w:rsidRPr="00CB6FFB">
              <w:rPr>
                <w:rFonts w:asciiTheme="minorHAnsi" w:hAnsiTheme="minorHAnsi" w:cstheme="minorHAnsi"/>
                <w:bCs/>
                <w:highlight w:val="green"/>
              </w:rPr>
              <w:t xml:space="preserve">DOPLNÍ </w:t>
            </w:r>
            <w:r w:rsidR="000C7960">
              <w:rPr>
                <w:rFonts w:asciiTheme="minorHAnsi" w:hAnsiTheme="minorHAnsi" w:cstheme="minorHAnsi"/>
                <w:bCs/>
                <w:highlight w:val="green"/>
              </w:rPr>
              <w:t>DODAVATEL</w:t>
            </w:r>
            <w:r w:rsidRPr="00CB6FFB">
              <w:rPr>
                <w:rFonts w:asciiTheme="minorHAnsi" w:hAnsiTheme="minorHAnsi" w:cstheme="minorHAnsi"/>
                <w:bCs/>
                <w:color w:val="000000" w:themeColor="text1"/>
                <w:highlight w:val="green"/>
              </w:rPr>
              <w:t>]</w:t>
            </w:r>
          </w:p>
        </w:tc>
      </w:tr>
      <w:tr w:rsidR="00E711F9" w:rsidRPr="00CB6FFB" w14:paraId="1053BE48" w14:textId="77777777" w:rsidTr="003531F9">
        <w:tc>
          <w:tcPr>
            <w:tcW w:w="3398" w:type="dxa"/>
            <w:tcBorders>
              <w:bottom w:val="dotted" w:sz="8" w:space="0" w:color="auto"/>
            </w:tcBorders>
          </w:tcPr>
          <w:p w14:paraId="11103E64" w14:textId="77777777" w:rsidR="00E711F9" w:rsidRPr="00CB6FFB" w:rsidRDefault="00E711F9" w:rsidP="003531F9">
            <w:pPr>
              <w:spacing w:after="160" w:line="259" w:lineRule="auto"/>
              <w:rPr>
                <w:rFonts w:asciiTheme="minorHAnsi" w:hAnsiTheme="minorHAnsi" w:cstheme="minorHAnsi"/>
              </w:rPr>
            </w:pPr>
          </w:p>
          <w:p w14:paraId="3736483D" w14:textId="103C44EE" w:rsidR="00E711F9" w:rsidRPr="00CB6FFB" w:rsidRDefault="00E711F9" w:rsidP="003531F9">
            <w:pPr>
              <w:spacing w:after="160" w:line="259" w:lineRule="auto"/>
              <w:rPr>
                <w:rFonts w:asciiTheme="minorHAnsi" w:hAnsiTheme="minorHAnsi" w:cstheme="minorHAnsi"/>
                <w:b/>
              </w:rPr>
            </w:pPr>
            <w:r w:rsidRPr="00CB6FFB">
              <w:rPr>
                <w:rFonts w:asciiTheme="minorHAnsi" w:hAnsiTheme="minorHAnsi" w:cstheme="minorHAnsi"/>
                <w:b/>
              </w:rPr>
              <w:t xml:space="preserve">Za </w:t>
            </w:r>
            <w:r w:rsidR="00586FB3">
              <w:rPr>
                <w:rFonts w:asciiTheme="minorHAnsi" w:hAnsiTheme="minorHAnsi" w:cstheme="minorHAnsi"/>
                <w:b/>
              </w:rPr>
              <w:t>Objednatele</w:t>
            </w:r>
          </w:p>
          <w:p w14:paraId="387E11B2" w14:textId="77777777" w:rsidR="00E711F9" w:rsidRPr="00CB6FFB" w:rsidRDefault="00E711F9" w:rsidP="003531F9">
            <w:pPr>
              <w:spacing w:after="160" w:line="259" w:lineRule="auto"/>
              <w:rPr>
                <w:rFonts w:asciiTheme="minorHAnsi" w:hAnsiTheme="minorHAnsi" w:cstheme="minorHAnsi"/>
              </w:rPr>
            </w:pPr>
          </w:p>
          <w:p w14:paraId="5779A2B8" w14:textId="0256324E" w:rsidR="00E711F9" w:rsidRPr="00CB6FFB" w:rsidRDefault="00E711F9" w:rsidP="003531F9">
            <w:pPr>
              <w:spacing w:after="160" w:line="259" w:lineRule="auto"/>
              <w:rPr>
                <w:rFonts w:asciiTheme="minorHAnsi" w:hAnsiTheme="minorHAnsi" w:cstheme="minorHAnsi"/>
              </w:rPr>
            </w:pPr>
            <w:r w:rsidRPr="00CB6FFB">
              <w:rPr>
                <w:rFonts w:asciiTheme="minorHAnsi" w:hAnsiTheme="minorHAnsi" w:cstheme="minorHAnsi"/>
              </w:rPr>
              <w:t>V Praze dne__________ 202</w:t>
            </w:r>
            <w:r w:rsidR="00E86E4A">
              <w:rPr>
                <w:rFonts w:asciiTheme="minorHAnsi" w:hAnsiTheme="minorHAnsi" w:cstheme="minorHAnsi"/>
              </w:rPr>
              <w:t>5</w:t>
            </w:r>
          </w:p>
          <w:p w14:paraId="70644A80" w14:textId="77777777" w:rsidR="00E711F9" w:rsidRPr="00CB6FFB" w:rsidRDefault="00E711F9" w:rsidP="003531F9">
            <w:pPr>
              <w:spacing w:after="160" w:line="259" w:lineRule="auto"/>
              <w:rPr>
                <w:rFonts w:asciiTheme="minorHAnsi" w:hAnsiTheme="minorHAnsi" w:cstheme="minorHAnsi"/>
              </w:rPr>
            </w:pPr>
          </w:p>
          <w:p w14:paraId="528B12A6" w14:textId="77777777" w:rsidR="00E711F9" w:rsidRPr="00CB6FFB" w:rsidRDefault="00E711F9" w:rsidP="003531F9">
            <w:pPr>
              <w:spacing w:after="160" w:line="259" w:lineRule="auto"/>
              <w:rPr>
                <w:rFonts w:asciiTheme="minorHAnsi" w:hAnsiTheme="minorHAnsi" w:cstheme="minorHAnsi"/>
              </w:rPr>
            </w:pPr>
          </w:p>
        </w:tc>
        <w:tc>
          <w:tcPr>
            <w:tcW w:w="2267" w:type="dxa"/>
          </w:tcPr>
          <w:p w14:paraId="3C5757C7" w14:textId="77777777" w:rsidR="00E711F9" w:rsidRPr="00CB6FFB" w:rsidRDefault="00E711F9" w:rsidP="003531F9">
            <w:pPr>
              <w:spacing w:after="160" w:line="259" w:lineRule="auto"/>
              <w:rPr>
                <w:rFonts w:asciiTheme="minorHAnsi" w:hAnsiTheme="minorHAnsi" w:cstheme="minorHAnsi"/>
              </w:rPr>
            </w:pPr>
          </w:p>
        </w:tc>
        <w:tc>
          <w:tcPr>
            <w:tcW w:w="3402" w:type="dxa"/>
          </w:tcPr>
          <w:p w14:paraId="7DCF2F3A" w14:textId="77777777" w:rsidR="00E711F9" w:rsidRPr="00CB6FFB" w:rsidRDefault="00E711F9" w:rsidP="003531F9">
            <w:pPr>
              <w:spacing w:after="160" w:line="259" w:lineRule="auto"/>
              <w:rPr>
                <w:rFonts w:asciiTheme="minorHAnsi" w:hAnsiTheme="minorHAnsi" w:cstheme="minorHAnsi"/>
              </w:rPr>
            </w:pPr>
          </w:p>
        </w:tc>
      </w:tr>
      <w:tr w:rsidR="00E711F9" w:rsidRPr="00CB6FFB" w14:paraId="6FD8D471" w14:textId="77777777" w:rsidTr="003531F9">
        <w:tc>
          <w:tcPr>
            <w:tcW w:w="3398" w:type="dxa"/>
            <w:tcBorders>
              <w:top w:val="dotted" w:sz="8" w:space="0" w:color="auto"/>
            </w:tcBorders>
          </w:tcPr>
          <w:p w14:paraId="77B78D85" w14:textId="0841BB1A" w:rsidR="00E711F9" w:rsidRPr="008850DC" w:rsidRDefault="00CB6FFB" w:rsidP="003531F9">
            <w:pPr>
              <w:spacing w:line="259" w:lineRule="auto"/>
              <w:jc w:val="center"/>
              <w:rPr>
                <w:rFonts w:asciiTheme="minorHAnsi" w:hAnsiTheme="minorHAnsi" w:cstheme="minorHAnsi"/>
                <w:b/>
              </w:rPr>
            </w:pPr>
            <w:r w:rsidRPr="008850DC">
              <w:rPr>
                <w:rFonts w:asciiTheme="minorHAnsi" w:hAnsiTheme="minorHAnsi" w:cstheme="minorHAnsi"/>
                <w:b/>
                <w:bCs/>
              </w:rPr>
              <w:t xml:space="preserve">Ing. </w:t>
            </w:r>
            <w:r w:rsidR="00E86E4A">
              <w:rPr>
                <w:rFonts w:asciiTheme="minorHAnsi" w:hAnsiTheme="minorHAnsi" w:cstheme="minorHAnsi"/>
                <w:b/>
                <w:bCs/>
              </w:rPr>
              <w:t>Roman Hrobský</w:t>
            </w:r>
          </w:p>
          <w:p w14:paraId="57BD1E74" w14:textId="74C7A9BD" w:rsidR="00E711F9" w:rsidRPr="00CB6FFB" w:rsidRDefault="00CB6FFB" w:rsidP="003531F9">
            <w:pPr>
              <w:spacing w:line="259" w:lineRule="auto"/>
              <w:jc w:val="center"/>
              <w:rPr>
                <w:rFonts w:asciiTheme="minorHAnsi" w:hAnsiTheme="minorHAnsi" w:cstheme="minorHAnsi"/>
                <w:highlight w:val="yellow"/>
              </w:rPr>
            </w:pPr>
            <w:r w:rsidRPr="008850DC">
              <w:rPr>
                <w:rFonts w:asciiTheme="minorHAnsi" w:hAnsiTheme="minorHAnsi" w:cstheme="minorHAnsi"/>
              </w:rPr>
              <w:t>člen představenstva</w:t>
            </w:r>
          </w:p>
        </w:tc>
        <w:tc>
          <w:tcPr>
            <w:tcW w:w="2267" w:type="dxa"/>
          </w:tcPr>
          <w:p w14:paraId="0D461ACA" w14:textId="77777777" w:rsidR="00E711F9" w:rsidRPr="00CB6FFB" w:rsidRDefault="00E711F9" w:rsidP="003531F9">
            <w:pPr>
              <w:spacing w:after="160" w:line="259" w:lineRule="auto"/>
              <w:rPr>
                <w:rFonts w:asciiTheme="minorHAnsi" w:hAnsiTheme="minorHAnsi" w:cstheme="minorHAnsi"/>
              </w:rPr>
            </w:pPr>
          </w:p>
        </w:tc>
        <w:tc>
          <w:tcPr>
            <w:tcW w:w="3402" w:type="dxa"/>
          </w:tcPr>
          <w:p w14:paraId="557E7845" w14:textId="77777777" w:rsidR="00E711F9" w:rsidRPr="00CB6FFB" w:rsidRDefault="00E711F9" w:rsidP="003531F9">
            <w:pPr>
              <w:spacing w:after="160" w:line="259" w:lineRule="auto"/>
              <w:rPr>
                <w:rFonts w:asciiTheme="minorHAnsi" w:hAnsiTheme="minorHAnsi" w:cstheme="minorHAnsi"/>
              </w:rPr>
            </w:pPr>
          </w:p>
        </w:tc>
      </w:tr>
    </w:tbl>
    <w:p w14:paraId="6C5AEA09" w14:textId="77777777" w:rsidR="00E711F9" w:rsidRPr="00CB6FFB" w:rsidRDefault="00E711F9" w:rsidP="00E711F9">
      <w:pPr>
        <w:jc w:val="both"/>
        <w:rPr>
          <w:rFonts w:cstheme="minorHAnsi"/>
        </w:rPr>
        <w:sectPr w:rsidR="00E711F9" w:rsidRPr="00CB6FFB" w:rsidSect="003531F9">
          <w:pgSz w:w="11906" w:h="16838"/>
          <w:pgMar w:top="1417" w:right="1417" w:bottom="1417" w:left="1417" w:header="708" w:footer="708" w:gutter="0"/>
          <w:pgNumType w:fmt="numberInDash" w:start="1"/>
          <w:cols w:space="708"/>
          <w:docGrid w:linePitch="360"/>
        </w:sectPr>
      </w:pPr>
    </w:p>
    <w:p w14:paraId="0F6DA1DE" w14:textId="77777777" w:rsidR="003B0FEF" w:rsidRPr="00E711F9" w:rsidRDefault="003B0FEF" w:rsidP="003B0FEF">
      <w:pPr>
        <w:jc w:val="center"/>
        <w:rPr>
          <w:rFonts w:cstheme="minorHAnsi"/>
          <w:b/>
        </w:rPr>
      </w:pPr>
      <w:r w:rsidRPr="00E711F9">
        <w:rPr>
          <w:rFonts w:cstheme="minorHAnsi"/>
          <w:b/>
        </w:rPr>
        <w:lastRenderedPageBreak/>
        <w:t>Příloha č. 1</w:t>
      </w:r>
    </w:p>
    <w:p w14:paraId="76D14630" w14:textId="3EDAB0CC" w:rsidR="00E711F9" w:rsidRDefault="003B0FEF" w:rsidP="003B0FEF">
      <w:pPr>
        <w:jc w:val="center"/>
        <w:rPr>
          <w:b/>
        </w:rPr>
      </w:pPr>
      <w:r>
        <w:rPr>
          <w:rFonts w:cstheme="minorHAnsi"/>
          <w:b/>
        </w:rPr>
        <w:t>Specifikace předmětu plnění</w:t>
      </w:r>
    </w:p>
    <w:p w14:paraId="295679D9" w14:textId="51AA0087" w:rsidR="003B0FEF" w:rsidRPr="00083E67" w:rsidRDefault="00083E67" w:rsidP="0022668C">
      <w:pPr>
        <w:jc w:val="both"/>
        <w:rPr>
          <w:rFonts w:cstheme="minorHAnsi"/>
          <w:bCs/>
        </w:rPr>
      </w:pPr>
      <w:r w:rsidRPr="00083E67">
        <w:rPr>
          <w:rFonts w:cstheme="minorHAnsi"/>
          <w:bCs/>
        </w:rPr>
        <w:t>[bude doplněn</w:t>
      </w:r>
      <w:r>
        <w:rPr>
          <w:rFonts w:cstheme="minorHAnsi"/>
          <w:bCs/>
        </w:rPr>
        <w:t>a</w:t>
      </w:r>
      <w:r w:rsidRPr="00083E67">
        <w:rPr>
          <w:rFonts w:cstheme="minorHAnsi"/>
          <w:bCs/>
        </w:rPr>
        <w:t xml:space="preserve"> </w:t>
      </w:r>
      <w:r>
        <w:rPr>
          <w:rFonts w:cstheme="minorHAnsi"/>
          <w:bCs/>
        </w:rPr>
        <w:t>vyplněná příloha ze</w:t>
      </w:r>
      <w:r w:rsidRPr="00083E67">
        <w:rPr>
          <w:rFonts w:cstheme="minorHAnsi"/>
          <w:bCs/>
        </w:rPr>
        <w:t xml:space="preserve"> zadávací dokumentace]</w:t>
      </w:r>
    </w:p>
    <w:p w14:paraId="65A5EF00" w14:textId="77777777" w:rsidR="00CC4B58" w:rsidRDefault="00CC4B58" w:rsidP="00CC4B58">
      <w:pPr>
        <w:rPr>
          <w:rFonts w:cstheme="minorHAnsi"/>
        </w:rPr>
      </w:pPr>
    </w:p>
    <w:p w14:paraId="5FE84E5C" w14:textId="77777777" w:rsidR="00CC4B58" w:rsidRDefault="00CC4B58" w:rsidP="00CC4B58">
      <w:pPr>
        <w:rPr>
          <w:rFonts w:cstheme="minorHAnsi"/>
        </w:rPr>
      </w:pPr>
    </w:p>
    <w:p w14:paraId="6E12F80F" w14:textId="77777777" w:rsidR="00CC4B58" w:rsidRDefault="00CC4B58" w:rsidP="00CC4B58">
      <w:pPr>
        <w:rPr>
          <w:rFonts w:cstheme="minorHAnsi"/>
        </w:rPr>
      </w:pPr>
    </w:p>
    <w:p w14:paraId="68C35314" w14:textId="77777777" w:rsidR="00CC4B58" w:rsidRDefault="00CC4B58" w:rsidP="00CC4B58">
      <w:pPr>
        <w:rPr>
          <w:rFonts w:cstheme="minorHAnsi"/>
        </w:rPr>
      </w:pPr>
    </w:p>
    <w:p w14:paraId="549FDE06" w14:textId="77777777" w:rsidR="00CC4B58" w:rsidRDefault="00CC4B58" w:rsidP="00CC4B58">
      <w:pPr>
        <w:rPr>
          <w:rFonts w:cstheme="minorHAnsi"/>
        </w:rPr>
      </w:pPr>
    </w:p>
    <w:p w14:paraId="6C6AA534" w14:textId="77777777" w:rsidR="00CC4B58" w:rsidRDefault="00CC4B58" w:rsidP="00CC4B58">
      <w:pPr>
        <w:rPr>
          <w:rFonts w:cstheme="minorHAnsi"/>
        </w:rPr>
      </w:pPr>
    </w:p>
    <w:p w14:paraId="1D515D22" w14:textId="77777777" w:rsidR="00CC4B58" w:rsidRDefault="00CC4B58" w:rsidP="0022668C">
      <w:pPr>
        <w:rPr>
          <w:rFonts w:cstheme="minorHAnsi"/>
          <w:b/>
          <w:bCs/>
          <w:color w:val="000000"/>
          <w:sz w:val="20"/>
          <w:szCs w:val="20"/>
        </w:rPr>
        <w:sectPr w:rsidR="00CC4B58" w:rsidSect="008757DE">
          <w:headerReference w:type="default" r:id="rId11"/>
          <w:footerReference w:type="default" r:id="rId12"/>
          <w:pgSz w:w="16838" w:h="11906" w:orient="landscape" w:code="9"/>
          <w:pgMar w:top="1418" w:right="1418" w:bottom="1418" w:left="1418" w:header="567" w:footer="454" w:gutter="0"/>
          <w:cols w:space="708"/>
          <w:docGrid w:linePitch="360"/>
        </w:sectPr>
      </w:pPr>
    </w:p>
    <w:p w14:paraId="557EA76E" w14:textId="497CDEE4" w:rsidR="00E711F9" w:rsidRPr="00E711F9" w:rsidRDefault="00E711F9" w:rsidP="00E711F9">
      <w:pPr>
        <w:jc w:val="center"/>
        <w:rPr>
          <w:rFonts w:cstheme="minorHAnsi"/>
          <w:b/>
        </w:rPr>
      </w:pPr>
      <w:r w:rsidRPr="00E711F9">
        <w:rPr>
          <w:rFonts w:cstheme="minorHAnsi"/>
          <w:b/>
        </w:rPr>
        <w:lastRenderedPageBreak/>
        <w:t xml:space="preserve">Příloha č. </w:t>
      </w:r>
      <w:r w:rsidR="0022668C">
        <w:rPr>
          <w:rFonts w:cstheme="minorHAnsi"/>
          <w:b/>
        </w:rPr>
        <w:t>2</w:t>
      </w:r>
    </w:p>
    <w:p w14:paraId="76EA1ADF" w14:textId="240E2362" w:rsidR="00E711F9" w:rsidRPr="00E711F9" w:rsidRDefault="00F15DBF" w:rsidP="00E711F9">
      <w:pPr>
        <w:spacing w:line="276" w:lineRule="auto"/>
        <w:jc w:val="center"/>
        <w:rPr>
          <w:rFonts w:cstheme="minorHAnsi"/>
          <w:b/>
        </w:rPr>
      </w:pPr>
      <w:r>
        <w:rPr>
          <w:rFonts w:cstheme="minorHAnsi"/>
          <w:b/>
        </w:rPr>
        <w:t>O</w:t>
      </w:r>
      <w:r w:rsidR="00E711F9" w:rsidRPr="00E711F9">
        <w:rPr>
          <w:rFonts w:cstheme="minorHAnsi"/>
          <w:b/>
        </w:rPr>
        <w:t>právněn</w:t>
      </w:r>
      <w:r>
        <w:rPr>
          <w:rFonts w:cstheme="minorHAnsi"/>
          <w:b/>
        </w:rPr>
        <w:t>é</w:t>
      </w:r>
      <w:r w:rsidR="00E711F9" w:rsidRPr="00E711F9">
        <w:rPr>
          <w:rFonts w:cstheme="minorHAnsi"/>
          <w:b/>
        </w:rPr>
        <w:t xml:space="preserve"> osob</w:t>
      </w:r>
      <w:r>
        <w:rPr>
          <w:rFonts w:cstheme="minorHAnsi"/>
          <w:b/>
        </w:rPr>
        <w:t>y</w:t>
      </w:r>
    </w:p>
    <w:p w14:paraId="0E15DD24" w14:textId="77777777" w:rsidR="00E711F9" w:rsidRPr="00E711F9" w:rsidRDefault="00E711F9" w:rsidP="00E711F9">
      <w:pPr>
        <w:spacing w:after="0" w:line="276" w:lineRule="auto"/>
        <w:jc w:val="both"/>
        <w:rPr>
          <w:rFonts w:cstheme="minorHAnsi"/>
        </w:rPr>
      </w:pPr>
    </w:p>
    <w:p w14:paraId="77D178EE" w14:textId="13530F20" w:rsidR="00E711F9" w:rsidRPr="00E711F9" w:rsidRDefault="00E711F9" w:rsidP="00E711F9">
      <w:pPr>
        <w:spacing w:line="276" w:lineRule="auto"/>
        <w:jc w:val="both"/>
        <w:rPr>
          <w:rFonts w:cstheme="minorHAnsi"/>
          <w:b/>
        </w:rPr>
      </w:pPr>
      <w:r w:rsidRPr="00E711F9">
        <w:rPr>
          <w:rFonts w:cstheme="minorHAnsi"/>
          <w:b/>
        </w:rPr>
        <w:t xml:space="preserve">Za </w:t>
      </w:r>
      <w:r w:rsidR="00083E67">
        <w:rPr>
          <w:rFonts w:cstheme="minorHAnsi"/>
          <w:b/>
        </w:rPr>
        <w:t>Objednatele</w:t>
      </w:r>
      <w:r w:rsidRPr="00E711F9">
        <w:rPr>
          <w:rFonts w:cstheme="minorHAnsi"/>
          <w:b/>
        </w:rPr>
        <w:t>:</w:t>
      </w:r>
    </w:p>
    <w:tbl>
      <w:tblPr>
        <w:tblStyle w:val="Mkatabulky"/>
        <w:tblW w:w="0" w:type="auto"/>
        <w:tblLook w:val="04A0" w:firstRow="1" w:lastRow="0" w:firstColumn="1" w:lastColumn="0" w:noHBand="0" w:noVBand="1"/>
      </w:tblPr>
      <w:tblGrid>
        <w:gridCol w:w="2547"/>
        <w:gridCol w:w="6515"/>
      </w:tblGrid>
      <w:tr w:rsidR="00E711F9" w:rsidRPr="00E711F9" w14:paraId="69D864AF" w14:textId="77777777" w:rsidTr="003531F9">
        <w:tc>
          <w:tcPr>
            <w:tcW w:w="2547" w:type="dxa"/>
          </w:tcPr>
          <w:p w14:paraId="73030966" w14:textId="77777777" w:rsidR="00E711F9" w:rsidRPr="00E711F9" w:rsidRDefault="00E711F9" w:rsidP="003531F9">
            <w:pPr>
              <w:spacing w:line="276" w:lineRule="auto"/>
              <w:jc w:val="both"/>
              <w:rPr>
                <w:rFonts w:asciiTheme="minorHAnsi" w:hAnsiTheme="minorHAnsi" w:cstheme="minorHAnsi"/>
                <w:b/>
              </w:rPr>
            </w:pPr>
            <w:r w:rsidRPr="00E711F9">
              <w:rPr>
                <w:rFonts w:asciiTheme="minorHAnsi" w:hAnsiTheme="minorHAnsi" w:cstheme="minorHAnsi"/>
                <w:b/>
              </w:rPr>
              <w:t>Jméno a příjmení</w:t>
            </w:r>
          </w:p>
        </w:tc>
        <w:tc>
          <w:tcPr>
            <w:tcW w:w="6515" w:type="dxa"/>
          </w:tcPr>
          <w:p w14:paraId="568C9261" w14:textId="77777777" w:rsidR="00E711F9" w:rsidRPr="00E711F9" w:rsidRDefault="00E711F9" w:rsidP="003531F9">
            <w:pPr>
              <w:spacing w:line="276" w:lineRule="auto"/>
              <w:jc w:val="both"/>
              <w:rPr>
                <w:rFonts w:asciiTheme="minorHAnsi" w:hAnsiTheme="minorHAnsi" w:cstheme="minorHAnsi"/>
                <w:b/>
                <w:bCs/>
                <w:highlight w:val="green"/>
              </w:rPr>
            </w:pPr>
            <w:r w:rsidRPr="00E711F9">
              <w:rPr>
                <w:rFonts w:asciiTheme="minorHAnsi" w:hAnsiTheme="minorHAnsi" w:cstheme="minorHAnsi"/>
                <w:b/>
                <w:bCs/>
                <w:highlight w:val="yellow"/>
              </w:rPr>
              <w:t>[BUDE DOPLNĚNO]</w:t>
            </w:r>
          </w:p>
        </w:tc>
      </w:tr>
      <w:tr w:rsidR="00E711F9" w:rsidRPr="00E711F9" w14:paraId="62B7E647" w14:textId="77777777" w:rsidTr="003531F9">
        <w:tc>
          <w:tcPr>
            <w:tcW w:w="2547" w:type="dxa"/>
          </w:tcPr>
          <w:p w14:paraId="2D9B786C" w14:textId="77777777" w:rsidR="00E711F9" w:rsidRPr="00E711F9" w:rsidRDefault="00E711F9" w:rsidP="003531F9">
            <w:pPr>
              <w:spacing w:line="276" w:lineRule="auto"/>
              <w:jc w:val="both"/>
              <w:rPr>
                <w:rFonts w:asciiTheme="minorHAnsi" w:hAnsiTheme="minorHAnsi" w:cstheme="minorHAnsi"/>
              </w:rPr>
            </w:pPr>
            <w:r w:rsidRPr="00E711F9">
              <w:rPr>
                <w:rFonts w:asciiTheme="minorHAnsi" w:hAnsiTheme="minorHAnsi" w:cstheme="minorHAnsi"/>
              </w:rPr>
              <w:t>Adresa</w:t>
            </w:r>
          </w:p>
        </w:tc>
        <w:tc>
          <w:tcPr>
            <w:tcW w:w="6515" w:type="dxa"/>
          </w:tcPr>
          <w:p w14:paraId="4067A1D3" w14:textId="77777777" w:rsidR="00E711F9" w:rsidRPr="00E711F9" w:rsidRDefault="00E711F9" w:rsidP="003531F9">
            <w:pPr>
              <w:spacing w:line="276" w:lineRule="auto"/>
              <w:jc w:val="both"/>
              <w:rPr>
                <w:rFonts w:asciiTheme="minorHAnsi" w:hAnsiTheme="minorHAnsi" w:cstheme="minorHAnsi"/>
                <w:highlight w:val="green"/>
              </w:rPr>
            </w:pPr>
            <w:r w:rsidRPr="00E711F9">
              <w:rPr>
                <w:rFonts w:asciiTheme="minorHAnsi" w:hAnsiTheme="minorHAnsi" w:cstheme="minorHAnsi"/>
                <w:highlight w:val="yellow"/>
              </w:rPr>
              <w:t>[BUDE DOPLNĚNO]</w:t>
            </w:r>
          </w:p>
        </w:tc>
      </w:tr>
      <w:tr w:rsidR="00E711F9" w:rsidRPr="00E711F9" w14:paraId="1CE5DDE7" w14:textId="77777777" w:rsidTr="003531F9">
        <w:tc>
          <w:tcPr>
            <w:tcW w:w="2547" w:type="dxa"/>
          </w:tcPr>
          <w:p w14:paraId="440A2EB3" w14:textId="77777777" w:rsidR="00E711F9" w:rsidRPr="00E711F9" w:rsidRDefault="00E711F9" w:rsidP="003531F9">
            <w:pPr>
              <w:spacing w:line="276" w:lineRule="auto"/>
              <w:jc w:val="both"/>
              <w:rPr>
                <w:rFonts w:asciiTheme="minorHAnsi" w:hAnsiTheme="minorHAnsi" w:cstheme="minorHAnsi"/>
              </w:rPr>
            </w:pPr>
            <w:r w:rsidRPr="00E711F9">
              <w:rPr>
                <w:rFonts w:asciiTheme="minorHAnsi" w:hAnsiTheme="minorHAnsi" w:cstheme="minorHAnsi"/>
              </w:rPr>
              <w:t>E-mail</w:t>
            </w:r>
          </w:p>
        </w:tc>
        <w:tc>
          <w:tcPr>
            <w:tcW w:w="6515" w:type="dxa"/>
          </w:tcPr>
          <w:p w14:paraId="55AE5AFF" w14:textId="77777777" w:rsidR="00E711F9" w:rsidRPr="00E711F9" w:rsidRDefault="00E711F9" w:rsidP="003531F9">
            <w:pPr>
              <w:spacing w:line="276" w:lineRule="auto"/>
              <w:jc w:val="both"/>
              <w:rPr>
                <w:rFonts w:asciiTheme="minorHAnsi" w:hAnsiTheme="minorHAnsi" w:cstheme="minorHAnsi"/>
                <w:highlight w:val="green"/>
              </w:rPr>
            </w:pPr>
            <w:r w:rsidRPr="00E711F9">
              <w:rPr>
                <w:rFonts w:asciiTheme="minorHAnsi" w:hAnsiTheme="minorHAnsi" w:cstheme="minorHAnsi"/>
                <w:highlight w:val="yellow"/>
              </w:rPr>
              <w:t>[BUDE DOPLNĚNO]</w:t>
            </w:r>
          </w:p>
        </w:tc>
      </w:tr>
      <w:tr w:rsidR="00E711F9" w:rsidRPr="00E711F9" w14:paraId="20420233" w14:textId="77777777" w:rsidTr="003531F9">
        <w:tc>
          <w:tcPr>
            <w:tcW w:w="2547" w:type="dxa"/>
            <w:tcBorders>
              <w:bottom w:val="single" w:sz="4" w:space="0" w:color="auto"/>
            </w:tcBorders>
          </w:tcPr>
          <w:p w14:paraId="397EA4A9" w14:textId="77777777" w:rsidR="00E711F9" w:rsidRPr="00E711F9" w:rsidRDefault="00E711F9" w:rsidP="003531F9">
            <w:pPr>
              <w:spacing w:line="276" w:lineRule="auto"/>
              <w:jc w:val="both"/>
              <w:rPr>
                <w:rFonts w:asciiTheme="minorHAnsi" w:hAnsiTheme="minorHAnsi" w:cstheme="minorHAnsi"/>
              </w:rPr>
            </w:pPr>
            <w:r w:rsidRPr="00E711F9">
              <w:rPr>
                <w:rFonts w:asciiTheme="minorHAnsi" w:hAnsiTheme="minorHAnsi" w:cstheme="minorHAnsi"/>
              </w:rPr>
              <w:t>Telefon</w:t>
            </w:r>
          </w:p>
        </w:tc>
        <w:tc>
          <w:tcPr>
            <w:tcW w:w="6515" w:type="dxa"/>
            <w:tcBorders>
              <w:bottom w:val="single" w:sz="4" w:space="0" w:color="auto"/>
            </w:tcBorders>
          </w:tcPr>
          <w:p w14:paraId="4A7FB4A5" w14:textId="77777777" w:rsidR="00E711F9" w:rsidRPr="00E711F9" w:rsidRDefault="00E711F9" w:rsidP="003531F9">
            <w:pPr>
              <w:spacing w:line="276" w:lineRule="auto"/>
              <w:jc w:val="both"/>
              <w:rPr>
                <w:rFonts w:asciiTheme="minorHAnsi" w:hAnsiTheme="minorHAnsi" w:cstheme="minorHAnsi"/>
                <w:highlight w:val="green"/>
              </w:rPr>
            </w:pPr>
            <w:r w:rsidRPr="00E711F9">
              <w:rPr>
                <w:rFonts w:asciiTheme="minorHAnsi" w:hAnsiTheme="minorHAnsi" w:cstheme="minorHAnsi"/>
                <w:highlight w:val="yellow"/>
              </w:rPr>
              <w:t>[BUDE DOPLNĚNO]</w:t>
            </w:r>
          </w:p>
        </w:tc>
      </w:tr>
    </w:tbl>
    <w:p w14:paraId="052A0BA7" w14:textId="07052CE0" w:rsidR="00E711F9" w:rsidRPr="00E711F9" w:rsidRDefault="00E711F9" w:rsidP="00E711F9">
      <w:pPr>
        <w:spacing w:line="276" w:lineRule="auto"/>
        <w:jc w:val="both"/>
        <w:rPr>
          <w:rFonts w:cstheme="minorHAnsi"/>
          <w:b/>
        </w:rPr>
      </w:pPr>
    </w:p>
    <w:p w14:paraId="3E1B01F7" w14:textId="38062EA7" w:rsidR="00E711F9" w:rsidRPr="00E711F9" w:rsidRDefault="00E711F9" w:rsidP="00E711F9">
      <w:pPr>
        <w:spacing w:line="276" w:lineRule="auto"/>
        <w:jc w:val="both"/>
        <w:rPr>
          <w:rFonts w:cstheme="minorHAnsi"/>
          <w:b/>
        </w:rPr>
      </w:pPr>
      <w:r w:rsidRPr="00E711F9">
        <w:rPr>
          <w:rFonts w:cstheme="minorHAnsi"/>
          <w:b/>
        </w:rPr>
        <w:t xml:space="preserve">Za </w:t>
      </w:r>
      <w:r w:rsidR="00083E67">
        <w:rPr>
          <w:rFonts w:cstheme="minorHAnsi"/>
          <w:b/>
        </w:rPr>
        <w:t>Poskytovatele</w:t>
      </w:r>
      <w:r w:rsidR="007F4633">
        <w:rPr>
          <w:rFonts w:cstheme="minorHAnsi"/>
          <w:b/>
        </w:rPr>
        <w:t>:</w:t>
      </w:r>
    </w:p>
    <w:tbl>
      <w:tblPr>
        <w:tblStyle w:val="Mkatabulky"/>
        <w:tblW w:w="0" w:type="auto"/>
        <w:tblLook w:val="04A0" w:firstRow="1" w:lastRow="0" w:firstColumn="1" w:lastColumn="0" w:noHBand="0" w:noVBand="1"/>
      </w:tblPr>
      <w:tblGrid>
        <w:gridCol w:w="2547"/>
        <w:gridCol w:w="6515"/>
      </w:tblGrid>
      <w:tr w:rsidR="00E711F9" w:rsidRPr="00E711F9" w14:paraId="04ADF140" w14:textId="77777777" w:rsidTr="003531F9">
        <w:tc>
          <w:tcPr>
            <w:tcW w:w="2547" w:type="dxa"/>
          </w:tcPr>
          <w:p w14:paraId="54272E69" w14:textId="77777777" w:rsidR="00E711F9" w:rsidRPr="00E711F9" w:rsidRDefault="00E711F9" w:rsidP="003531F9">
            <w:pPr>
              <w:spacing w:line="276" w:lineRule="auto"/>
              <w:jc w:val="both"/>
              <w:rPr>
                <w:rFonts w:asciiTheme="minorHAnsi" w:hAnsiTheme="minorHAnsi" w:cstheme="minorHAnsi"/>
                <w:b/>
              </w:rPr>
            </w:pPr>
            <w:r w:rsidRPr="00E711F9">
              <w:rPr>
                <w:rFonts w:asciiTheme="minorHAnsi" w:hAnsiTheme="minorHAnsi" w:cstheme="minorHAnsi"/>
                <w:b/>
              </w:rPr>
              <w:t>Jméno a příjmení</w:t>
            </w:r>
          </w:p>
        </w:tc>
        <w:tc>
          <w:tcPr>
            <w:tcW w:w="6515" w:type="dxa"/>
          </w:tcPr>
          <w:p w14:paraId="7E2C4DB4" w14:textId="6B061056" w:rsidR="00E711F9" w:rsidRPr="007069A1" w:rsidRDefault="007069A1" w:rsidP="003531F9">
            <w:pPr>
              <w:spacing w:line="276" w:lineRule="auto"/>
              <w:jc w:val="both"/>
              <w:rPr>
                <w:rFonts w:asciiTheme="minorHAnsi" w:hAnsiTheme="minorHAnsi" w:cstheme="minorHAnsi"/>
                <w:b/>
                <w:highlight w:val="yellow"/>
              </w:rPr>
            </w:pPr>
            <w:r w:rsidRPr="007069A1">
              <w:rPr>
                <w:rFonts w:asciiTheme="minorHAnsi" w:hAnsiTheme="minorHAnsi" w:cstheme="minorHAnsi"/>
                <w:b/>
                <w:color w:val="000000" w:themeColor="text1"/>
                <w:highlight w:val="green"/>
              </w:rPr>
              <w:t>[</w:t>
            </w:r>
            <w:r w:rsidRPr="007069A1">
              <w:rPr>
                <w:rFonts w:asciiTheme="minorHAnsi" w:hAnsiTheme="minorHAnsi" w:cstheme="minorHAnsi"/>
                <w:b/>
                <w:highlight w:val="green"/>
              </w:rPr>
              <w:t>DOPLNÍ DODAVATEL</w:t>
            </w:r>
            <w:r w:rsidRPr="007069A1">
              <w:rPr>
                <w:rFonts w:asciiTheme="minorHAnsi" w:hAnsiTheme="minorHAnsi" w:cstheme="minorHAnsi"/>
                <w:b/>
                <w:color w:val="000000" w:themeColor="text1"/>
                <w:highlight w:val="green"/>
              </w:rPr>
              <w:t>]</w:t>
            </w:r>
          </w:p>
        </w:tc>
      </w:tr>
      <w:tr w:rsidR="007069A1" w:rsidRPr="00E711F9" w14:paraId="194A7ED0" w14:textId="77777777" w:rsidTr="003531F9">
        <w:tc>
          <w:tcPr>
            <w:tcW w:w="2547" w:type="dxa"/>
          </w:tcPr>
          <w:p w14:paraId="200CC54C" w14:textId="77777777" w:rsidR="007069A1" w:rsidRPr="00E711F9" w:rsidRDefault="007069A1" w:rsidP="007069A1">
            <w:pPr>
              <w:spacing w:line="276" w:lineRule="auto"/>
              <w:jc w:val="both"/>
              <w:rPr>
                <w:rFonts w:asciiTheme="minorHAnsi" w:hAnsiTheme="minorHAnsi" w:cstheme="minorHAnsi"/>
              </w:rPr>
            </w:pPr>
            <w:r w:rsidRPr="00E711F9">
              <w:rPr>
                <w:rFonts w:asciiTheme="minorHAnsi" w:hAnsiTheme="minorHAnsi" w:cstheme="minorHAnsi"/>
              </w:rPr>
              <w:t>Adresa</w:t>
            </w:r>
          </w:p>
        </w:tc>
        <w:tc>
          <w:tcPr>
            <w:tcW w:w="6515" w:type="dxa"/>
          </w:tcPr>
          <w:p w14:paraId="24F9AC0F" w14:textId="7B4F365A" w:rsidR="007069A1" w:rsidRPr="007069A1" w:rsidRDefault="007069A1" w:rsidP="007069A1">
            <w:pPr>
              <w:spacing w:line="276" w:lineRule="auto"/>
              <w:jc w:val="both"/>
              <w:rPr>
                <w:rFonts w:asciiTheme="minorHAnsi" w:hAnsiTheme="minorHAnsi" w:cstheme="minorHAnsi"/>
                <w:bCs/>
                <w:highlight w:val="yellow"/>
              </w:rPr>
            </w:pPr>
            <w:r w:rsidRPr="00BF1160">
              <w:rPr>
                <w:rFonts w:asciiTheme="minorHAnsi" w:hAnsiTheme="minorHAnsi" w:cstheme="minorHAnsi"/>
                <w:bCs/>
                <w:color w:val="000000" w:themeColor="text1"/>
                <w:highlight w:val="green"/>
              </w:rPr>
              <w:t>[</w:t>
            </w:r>
            <w:r w:rsidRPr="00BF1160">
              <w:rPr>
                <w:rFonts w:asciiTheme="minorHAnsi" w:hAnsiTheme="minorHAnsi" w:cstheme="minorHAnsi"/>
                <w:bCs/>
                <w:highlight w:val="green"/>
              </w:rPr>
              <w:t>DOPLNÍ DODAVATEL</w:t>
            </w:r>
            <w:r w:rsidRPr="00BF1160">
              <w:rPr>
                <w:rFonts w:asciiTheme="minorHAnsi" w:hAnsiTheme="minorHAnsi" w:cstheme="minorHAnsi"/>
                <w:bCs/>
                <w:color w:val="000000" w:themeColor="text1"/>
                <w:highlight w:val="green"/>
              </w:rPr>
              <w:t>]</w:t>
            </w:r>
          </w:p>
        </w:tc>
      </w:tr>
      <w:tr w:rsidR="007069A1" w:rsidRPr="00E711F9" w14:paraId="3FD3F937" w14:textId="77777777" w:rsidTr="008757DE">
        <w:tc>
          <w:tcPr>
            <w:tcW w:w="2547" w:type="dxa"/>
            <w:tcBorders>
              <w:bottom w:val="single" w:sz="4" w:space="0" w:color="auto"/>
            </w:tcBorders>
          </w:tcPr>
          <w:p w14:paraId="59EFB05A" w14:textId="77777777" w:rsidR="007069A1" w:rsidRPr="00E711F9" w:rsidRDefault="007069A1" w:rsidP="007069A1">
            <w:pPr>
              <w:spacing w:line="276" w:lineRule="auto"/>
              <w:jc w:val="both"/>
              <w:rPr>
                <w:rFonts w:asciiTheme="minorHAnsi" w:hAnsiTheme="minorHAnsi" w:cstheme="minorHAnsi"/>
              </w:rPr>
            </w:pPr>
            <w:r w:rsidRPr="00E711F9">
              <w:rPr>
                <w:rFonts w:asciiTheme="minorHAnsi" w:hAnsiTheme="minorHAnsi" w:cstheme="minorHAnsi"/>
              </w:rPr>
              <w:t>E-mail</w:t>
            </w:r>
          </w:p>
        </w:tc>
        <w:tc>
          <w:tcPr>
            <w:tcW w:w="6515" w:type="dxa"/>
            <w:tcBorders>
              <w:bottom w:val="single" w:sz="4" w:space="0" w:color="auto"/>
            </w:tcBorders>
          </w:tcPr>
          <w:p w14:paraId="5B4D4EC6" w14:textId="799BCBFC" w:rsidR="007069A1" w:rsidRPr="007069A1" w:rsidRDefault="007069A1" w:rsidP="007069A1">
            <w:pPr>
              <w:spacing w:line="276" w:lineRule="auto"/>
              <w:jc w:val="both"/>
              <w:rPr>
                <w:rFonts w:asciiTheme="minorHAnsi" w:hAnsiTheme="minorHAnsi" w:cstheme="minorHAnsi"/>
                <w:bCs/>
                <w:highlight w:val="yellow"/>
              </w:rPr>
            </w:pPr>
            <w:r w:rsidRPr="00BF1160">
              <w:rPr>
                <w:rFonts w:asciiTheme="minorHAnsi" w:hAnsiTheme="minorHAnsi" w:cstheme="minorHAnsi"/>
                <w:bCs/>
                <w:color w:val="000000" w:themeColor="text1"/>
                <w:highlight w:val="green"/>
              </w:rPr>
              <w:t>[</w:t>
            </w:r>
            <w:r w:rsidRPr="00BF1160">
              <w:rPr>
                <w:rFonts w:asciiTheme="minorHAnsi" w:hAnsiTheme="minorHAnsi" w:cstheme="minorHAnsi"/>
                <w:bCs/>
                <w:highlight w:val="green"/>
              </w:rPr>
              <w:t>DOPLNÍ DODAVATEL</w:t>
            </w:r>
            <w:r w:rsidRPr="00BF1160">
              <w:rPr>
                <w:rFonts w:asciiTheme="minorHAnsi" w:hAnsiTheme="minorHAnsi" w:cstheme="minorHAnsi"/>
                <w:bCs/>
                <w:color w:val="000000" w:themeColor="text1"/>
                <w:highlight w:val="green"/>
              </w:rPr>
              <w:t>]</w:t>
            </w:r>
          </w:p>
        </w:tc>
      </w:tr>
      <w:tr w:rsidR="007069A1" w:rsidRPr="00E711F9" w14:paraId="08888E24" w14:textId="77777777" w:rsidTr="003531F9">
        <w:tc>
          <w:tcPr>
            <w:tcW w:w="2547" w:type="dxa"/>
          </w:tcPr>
          <w:p w14:paraId="420C936A" w14:textId="77777777" w:rsidR="007069A1" w:rsidRPr="00E711F9" w:rsidRDefault="007069A1" w:rsidP="007069A1">
            <w:pPr>
              <w:spacing w:line="276" w:lineRule="auto"/>
              <w:jc w:val="both"/>
              <w:rPr>
                <w:rFonts w:asciiTheme="minorHAnsi" w:hAnsiTheme="minorHAnsi" w:cstheme="minorHAnsi"/>
              </w:rPr>
            </w:pPr>
            <w:r w:rsidRPr="00E711F9">
              <w:rPr>
                <w:rFonts w:asciiTheme="minorHAnsi" w:hAnsiTheme="minorHAnsi" w:cstheme="minorHAnsi"/>
              </w:rPr>
              <w:t>Telefon</w:t>
            </w:r>
          </w:p>
        </w:tc>
        <w:tc>
          <w:tcPr>
            <w:tcW w:w="6515" w:type="dxa"/>
          </w:tcPr>
          <w:p w14:paraId="77801A94" w14:textId="78428E26" w:rsidR="007069A1" w:rsidRPr="007069A1" w:rsidRDefault="007069A1" w:rsidP="007069A1">
            <w:pPr>
              <w:spacing w:line="276" w:lineRule="auto"/>
              <w:jc w:val="both"/>
              <w:rPr>
                <w:rFonts w:asciiTheme="minorHAnsi" w:hAnsiTheme="minorHAnsi" w:cstheme="minorHAnsi"/>
                <w:bCs/>
                <w:highlight w:val="yellow"/>
              </w:rPr>
            </w:pPr>
            <w:r w:rsidRPr="00BF1160">
              <w:rPr>
                <w:rFonts w:asciiTheme="minorHAnsi" w:hAnsiTheme="minorHAnsi" w:cstheme="minorHAnsi"/>
                <w:bCs/>
                <w:color w:val="000000" w:themeColor="text1"/>
                <w:highlight w:val="green"/>
              </w:rPr>
              <w:t>[</w:t>
            </w:r>
            <w:r w:rsidRPr="00BF1160">
              <w:rPr>
                <w:rFonts w:asciiTheme="minorHAnsi" w:hAnsiTheme="minorHAnsi" w:cstheme="minorHAnsi"/>
                <w:bCs/>
                <w:highlight w:val="green"/>
              </w:rPr>
              <w:t>DOPLNÍ DODAVATEL</w:t>
            </w:r>
            <w:r w:rsidRPr="00BF1160">
              <w:rPr>
                <w:rFonts w:asciiTheme="minorHAnsi" w:hAnsiTheme="minorHAnsi" w:cstheme="minorHAnsi"/>
                <w:bCs/>
                <w:color w:val="000000" w:themeColor="text1"/>
                <w:highlight w:val="green"/>
              </w:rPr>
              <w:t>]</w:t>
            </w:r>
          </w:p>
        </w:tc>
      </w:tr>
    </w:tbl>
    <w:p w14:paraId="79C19D9E" w14:textId="77777777" w:rsidR="00E711F9" w:rsidRPr="00E711F9" w:rsidRDefault="00E711F9" w:rsidP="00E711F9">
      <w:pPr>
        <w:spacing w:after="0" w:line="276" w:lineRule="auto"/>
        <w:jc w:val="both"/>
        <w:rPr>
          <w:rFonts w:cstheme="minorHAnsi"/>
        </w:rPr>
      </w:pPr>
    </w:p>
    <w:p w14:paraId="13C8AC7D" w14:textId="015D9FD9" w:rsidR="00E711F9" w:rsidRPr="00E711F9" w:rsidRDefault="00E711F9" w:rsidP="00E711F9">
      <w:pPr>
        <w:spacing w:line="276" w:lineRule="auto"/>
        <w:jc w:val="both"/>
        <w:rPr>
          <w:rFonts w:cstheme="minorHAnsi"/>
          <w:b/>
        </w:rPr>
      </w:pPr>
    </w:p>
    <w:p w14:paraId="51557EE1" w14:textId="77777777" w:rsidR="00E711F9" w:rsidRPr="00E711F9" w:rsidRDefault="00E711F9" w:rsidP="00E711F9">
      <w:pPr>
        <w:rPr>
          <w:rFonts w:cstheme="minorHAnsi"/>
        </w:rPr>
      </w:pPr>
    </w:p>
    <w:p w14:paraId="57F15E05" w14:textId="77777777" w:rsidR="00E711F9" w:rsidRPr="00E711F9" w:rsidRDefault="00E711F9" w:rsidP="00E711F9">
      <w:pPr>
        <w:jc w:val="both"/>
        <w:rPr>
          <w:rFonts w:cstheme="minorHAnsi"/>
          <w:b/>
        </w:rPr>
      </w:pPr>
    </w:p>
    <w:p w14:paraId="776E4A9E" w14:textId="50340FB4" w:rsidR="007953B5" w:rsidRDefault="007953B5" w:rsidP="00470D0F">
      <w:pPr>
        <w:rPr>
          <w:rFonts w:cstheme="minorHAnsi"/>
        </w:rPr>
      </w:pPr>
    </w:p>
    <w:p w14:paraId="784B4447" w14:textId="7A875A77" w:rsidR="00E35737" w:rsidRDefault="00E35737" w:rsidP="00470D0F">
      <w:pPr>
        <w:rPr>
          <w:rFonts w:cstheme="minorHAnsi"/>
        </w:rPr>
      </w:pPr>
    </w:p>
    <w:p w14:paraId="35A67F0B" w14:textId="4F648D8E" w:rsidR="00E35737" w:rsidRDefault="00E35737" w:rsidP="00470D0F">
      <w:pPr>
        <w:rPr>
          <w:rFonts w:cstheme="minorHAnsi"/>
        </w:rPr>
      </w:pPr>
    </w:p>
    <w:p w14:paraId="5F976224" w14:textId="4D9CEBF3" w:rsidR="00E35737" w:rsidRDefault="00E35737" w:rsidP="00470D0F">
      <w:pPr>
        <w:rPr>
          <w:rFonts w:cstheme="minorHAnsi"/>
        </w:rPr>
      </w:pPr>
    </w:p>
    <w:p w14:paraId="1814A032" w14:textId="6A526C9D" w:rsidR="00E35737" w:rsidRDefault="00E35737" w:rsidP="00470D0F">
      <w:pPr>
        <w:rPr>
          <w:rFonts w:cstheme="minorHAnsi"/>
        </w:rPr>
      </w:pPr>
    </w:p>
    <w:p w14:paraId="771DA3B1" w14:textId="471DA347" w:rsidR="00E35737" w:rsidRDefault="00E35737" w:rsidP="00470D0F">
      <w:pPr>
        <w:rPr>
          <w:rFonts w:cstheme="minorHAnsi"/>
        </w:rPr>
      </w:pPr>
    </w:p>
    <w:p w14:paraId="570DBCDF" w14:textId="4513AE4C" w:rsidR="00E35737" w:rsidRDefault="00E35737" w:rsidP="00470D0F">
      <w:pPr>
        <w:rPr>
          <w:rFonts w:cstheme="minorHAnsi"/>
        </w:rPr>
      </w:pPr>
    </w:p>
    <w:p w14:paraId="1F127A0B" w14:textId="22E0C912" w:rsidR="00E35737" w:rsidRDefault="00E35737" w:rsidP="00470D0F">
      <w:pPr>
        <w:rPr>
          <w:rFonts w:cstheme="minorHAnsi"/>
        </w:rPr>
      </w:pPr>
    </w:p>
    <w:p w14:paraId="248E7F8C" w14:textId="09BFE6B1" w:rsidR="00E35737" w:rsidRDefault="00E35737" w:rsidP="00470D0F">
      <w:pPr>
        <w:rPr>
          <w:rFonts w:cstheme="minorHAnsi"/>
        </w:rPr>
      </w:pPr>
    </w:p>
    <w:p w14:paraId="2201DD0F" w14:textId="3C8A4A3D" w:rsidR="00E35737" w:rsidRDefault="00E35737" w:rsidP="00470D0F">
      <w:pPr>
        <w:rPr>
          <w:rFonts w:cstheme="minorHAnsi"/>
        </w:rPr>
      </w:pPr>
    </w:p>
    <w:p w14:paraId="204ECC12" w14:textId="09F79413" w:rsidR="00E35737" w:rsidRDefault="00E35737" w:rsidP="00470D0F">
      <w:pPr>
        <w:rPr>
          <w:rFonts w:cstheme="minorHAnsi"/>
        </w:rPr>
      </w:pPr>
    </w:p>
    <w:p w14:paraId="79F865F4" w14:textId="496C45AA" w:rsidR="00E35737" w:rsidRDefault="00E35737" w:rsidP="00470D0F">
      <w:pPr>
        <w:rPr>
          <w:rFonts w:cstheme="minorHAnsi"/>
        </w:rPr>
      </w:pPr>
    </w:p>
    <w:p w14:paraId="59B966B2" w14:textId="38A58FA2" w:rsidR="00E35737" w:rsidRDefault="00E35737" w:rsidP="00470D0F">
      <w:pPr>
        <w:rPr>
          <w:rFonts w:cstheme="minorHAnsi"/>
        </w:rPr>
      </w:pPr>
    </w:p>
    <w:p w14:paraId="428412F1" w14:textId="5FD78044" w:rsidR="00E35737" w:rsidRDefault="00E35737" w:rsidP="00470D0F">
      <w:pPr>
        <w:rPr>
          <w:rFonts w:cstheme="minorHAnsi"/>
        </w:rPr>
      </w:pPr>
    </w:p>
    <w:p w14:paraId="69608CF0" w14:textId="380BC408" w:rsidR="00E35737" w:rsidRDefault="00E35737" w:rsidP="00470D0F">
      <w:pPr>
        <w:rPr>
          <w:rFonts w:cstheme="minorHAnsi"/>
        </w:rPr>
      </w:pPr>
    </w:p>
    <w:sectPr w:rsidR="00E35737" w:rsidSect="007953B5">
      <w:pgSz w:w="11906" w:h="16838"/>
      <w:pgMar w:top="1417" w:right="1417" w:bottom="1417"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7179" w14:textId="77777777" w:rsidR="00CC4B58" w:rsidRDefault="00CC4B58" w:rsidP="004C7A1C">
      <w:pPr>
        <w:spacing w:after="0" w:line="240" w:lineRule="auto"/>
      </w:pPr>
      <w:r>
        <w:separator/>
      </w:r>
    </w:p>
  </w:endnote>
  <w:endnote w:type="continuationSeparator" w:id="0">
    <w:p w14:paraId="3541B158" w14:textId="77777777" w:rsidR="00CC4B58" w:rsidRDefault="00CC4B58" w:rsidP="004C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289486684"/>
      <w:docPartObj>
        <w:docPartGallery w:val="Page Numbers (Bottom of Page)"/>
        <w:docPartUnique/>
      </w:docPartObj>
    </w:sdtPr>
    <w:sdtEndPr/>
    <w:sdtContent>
      <w:p w14:paraId="54EE82ED" w14:textId="77777777" w:rsidR="00CC4B58" w:rsidRPr="00AB28E0" w:rsidRDefault="00CC4B58">
        <w:pPr>
          <w:pStyle w:val="Zpat"/>
          <w:jc w:val="center"/>
          <w:rPr>
            <w:i/>
          </w:rPr>
        </w:pPr>
        <w:r w:rsidRPr="00AB28E0">
          <w:rPr>
            <w:i/>
          </w:rPr>
          <w:fldChar w:fldCharType="begin"/>
        </w:r>
        <w:r w:rsidRPr="00AB28E0">
          <w:rPr>
            <w:i/>
          </w:rPr>
          <w:instrText>PAGE   \* MERGEFORMAT</w:instrText>
        </w:r>
        <w:r w:rsidRPr="00AB28E0">
          <w:rPr>
            <w:i/>
          </w:rPr>
          <w:fldChar w:fldCharType="separate"/>
        </w:r>
        <w:r w:rsidRPr="00AB28E0">
          <w:rPr>
            <w:i/>
          </w:rPr>
          <w:t>2</w:t>
        </w:r>
        <w:r w:rsidRPr="00AB28E0">
          <w:rPr>
            <w:i/>
          </w:rPr>
          <w:fldChar w:fldCharType="end"/>
        </w:r>
      </w:p>
    </w:sdtContent>
  </w:sdt>
  <w:p w14:paraId="5D21B442" w14:textId="77777777" w:rsidR="00CC4B58" w:rsidRDefault="00CC4B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585021"/>
      <w:docPartObj>
        <w:docPartGallery w:val="Page Numbers (Bottom of Page)"/>
        <w:docPartUnique/>
      </w:docPartObj>
    </w:sdtPr>
    <w:sdtEndPr>
      <w:rPr>
        <w:sz w:val="18"/>
        <w:szCs w:val="18"/>
      </w:rPr>
    </w:sdtEndPr>
    <w:sdtContent>
      <w:p w14:paraId="4BF34D64" w14:textId="77777777" w:rsidR="00CC4B58" w:rsidRDefault="00CC4B58">
        <w:pPr>
          <w:pStyle w:val="Zpat"/>
          <w:jc w:val="center"/>
        </w:pPr>
      </w:p>
      <w:p w14:paraId="4FECD8C2" w14:textId="16E3971A" w:rsidR="00CC4B58" w:rsidRPr="00F676AD" w:rsidRDefault="00CC4B58">
        <w:pPr>
          <w:pStyle w:val="Zpat"/>
          <w:jc w:val="center"/>
          <w:rPr>
            <w:sz w:val="18"/>
            <w:szCs w:val="18"/>
          </w:rPr>
        </w:pPr>
        <w:r w:rsidRPr="00F676AD">
          <w:rPr>
            <w:sz w:val="18"/>
            <w:szCs w:val="18"/>
          </w:rPr>
          <w:fldChar w:fldCharType="begin"/>
        </w:r>
        <w:r w:rsidRPr="00F676AD">
          <w:rPr>
            <w:sz w:val="18"/>
            <w:szCs w:val="18"/>
          </w:rPr>
          <w:instrText>PAGE   \* MERGEFORMAT</w:instrText>
        </w:r>
        <w:r w:rsidRPr="00F676AD">
          <w:rPr>
            <w:sz w:val="18"/>
            <w:szCs w:val="18"/>
          </w:rPr>
          <w:fldChar w:fldCharType="separate"/>
        </w:r>
        <w:r>
          <w:rPr>
            <w:noProof/>
            <w:sz w:val="18"/>
            <w:szCs w:val="18"/>
          </w:rPr>
          <w:t>1</w:t>
        </w:r>
        <w:r w:rsidRPr="00F676AD">
          <w:rPr>
            <w:sz w:val="18"/>
            <w:szCs w:val="18"/>
          </w:rPr>
          <w:fldChar w:fldCharType="end"/>
        </w:r>
      </w:p>
    </w:sdtContent>
  </w:sdt>
  <w:p w14:paraId="4C4465BD" w14:textId="77777777" w:rsidR="00CC4B58" w:rsidRPr="0026080D" w:rsidRDefault="00CC4B58" w:rsidP="008E4734">
    <w:pPr>
      <w:pStyle w:val="cpNormal"/>
      <w:spacing w:after="0" w:line="240" w:lineRule="auto"/>
      <w:rPr>
        <w:rFonts w:asciiTheme="minorHAnsi" w:hAnsiTheme="minorHAnsi" w:cstheme="minorHAnsi"/>
        <w:sz w:val="16"/>
        <w:szCs w:val="16"/>
      </w:rPr>
    </w:pPr>
  </w:p>
  <w:p w14:paraId="6DB8A090" w14:textId="77777777" w:rsidR="00CC4B58" w:rsidRDefault="00CC4B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578C" w14:textId="77777777" w:rsidR="00CC4B58" w:rsidRDefault="00CC4B58" w:rsidP="004C7A1C">
      <w:pPr>
        <w:spacing w:after="0" w:line="240" w:lineRule="auto"/>
      </w:pPr>
      <w:r>
        <w:separator/>
      </w:r>
    </w:p>
  </w:footnote>
  <w:footnote w:type="continuationSeparator" w:id="0">
    <w:p w14:paraId="228CFC0C" w14:textId="77777777" w:rsidR="00CC4B58" w:rsidRDefault="00CC4B58" w:rsidP="004C7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CF50" w14:textId="47877AB7" w:rsidR="00CC4B58" w:rsidRDefault="00BF1A51">
    <w:pPr>
      <w:pStyle w:val="Zhlav"/>
    </w:pPr>
    <w:r>
      <w:rPr>
        <w:noProof/>
      </w:rPr>
      <w:drawing>
        <wp:inline distT="0" distB="0" distL="0" distR="0" wp14:anchorId="337BA55C" wp14:editId="29837CF6">
          <wp:extent cx="650875" cy="306705"/>
          <wp:effectExtent l="0" t="0" r="0" b="0"/>
          <wp:docPr id="2091806180" name="Obrázek 1"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logo&#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0875" cy="3067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62FC" w14:textId="242854EC" w:rsidR="00CC4B58" w:rsidRDefault="00BF1A51">
    <w:pPr>
      <w:pStyle w:val="Zhlav"/>
    </w:pPr>
    <w:r>
      <w:rPr>
        <w:noProof/>
      </w:rPr>
      <w:drawing>
        <wp:inline distT="0" distB="0" distL="0" distR="0" wp14:anchorId="3A4EA8D8" wp14:editId="76B02867">
          <wp:extent cx="650875" cy="306705"/>
          <wp:effectExtent l="0" t="0" r="0" b="0"/>
          <wp:docPr id="11" name="Obrázek 1"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logo&#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0875" cy="3067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C0C0" w14:textId="6B811ECB" w:rsidR="00CC4B58" w:rsidRPr="00510494" w:rsidRDefault="00CC4B58" w:rsidP="00F676AD">
    <w:pPr>
      <w:pStyle w:val="Zhlav"/>
      <w:rPr>
        <w:rFonts w:cstheme="minorHAnsi"/>
      </w:rPr>
    </w:pPr>
    <w:r>
      <w:rPr>
        <w:noProof/>
        <w:lang w:eastAsia="cs-CZ"/>
      </w:rPr>
      <w:ptab w:relativeTo="indent" w:alignment="left" w:leader="none"/>
    </w:r>
    <w:r w:rsidR="00083E67">
      <w:rPr>
        <w:noProof/>
      </w:rPr>
      <w:drawing>
        <wp:inline distT="0" distB="0" distL="0" distR="0" wp14:anchorId="53873806" wp14:editId="057D15C6">
          <wp:extent cx="650875" cy="306705"/>
          <wp:effectExtent l="0" t="0" r="0" b="0"/>
          <wp:docPr id="1950015171" name="Obrázek 1"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logo&#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0875" cy="306705"/>
                  </a:xfrm>
                  <a:prstGeom prst="rect">
                    <a:avLst/>
                  </a:prstGeom>
                </pic:spPr>
              </pic:pic>
            </a:graphicData>
          </a:graphic>
        </wp:inline>
      </w:drawing>
    </w:r>
  </w:p>
  <w:p w14:paraId="49260CD8" w14:textId="77777777" w:rsidR="00CC4B58" w:rsidRDefault="00CC4B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0D5"/>
    <w:multiLevelType w:val="hybridMultilevel"/>
    <w:tmpl w:val="2B70E764"/>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EE15E8"/>
    <w:multiLevelType w:val="hybridMultilevel"/>
    <w:tmpl w:val="59E409B2"/>
    <w:lvl w:ilvl="0" w:tplc="323221E2">
      <w:start w:val="1"/>
      <w:numFmt w:val="lowerLetter"/>
      <w:lvlText w:val="%1)"/>
      <w:lvlJc w:val="left"/>
      <w:pPr>
        <w:ind w:left="118" w:hanging="255"/>
      </w:pPr>
      <w:rPr>
        <w:rFonts w:ascii="Times New Roman" w:eastAsia="Times New Roman" w:hAnsi="Times New Roman" w:hint="default"/>
        <w:sz w:val="22"/>
        <w:szCs w:val="22"/>
      </w:rPr>
    </w:lvl>
    <w:lvl w:ilvl="1" w:tplc="42260064">
      <w:start w:val="1"/>
      <w:numFmt w:val="bullet"/>
      <w:lvlText w:val="•"/>
      <w:lvlJc w:val="left"/>
      <w:pPr>
        <w:ind w:left="1037" w:hanging="255"/>
      </w:pPr>
      <w:rPr>
        <w:rFonts w:hint="default"/>
      </w:rPr>
    </w:lvl>
    <w:lvl w:ilvl="2" w:tplc="37868258">
      <w:start w:val="1"/>
      <w:numFmt w:val="bullet"/>
      <w:lvlText w:val="•"/>
      <w:lvlJc w:val="left"/>
      <w:pPr>
        <w:ind w:left="1956" w:hanging="255"/>
      </w:pPr>
      <w:rPr>
        <w:rFonts w:hint="default"/>
      </w:rPr>
    </w:lvl>
    <w:lvl w:ilvl="3" w:tplc="F8661512">
      <w:start w:val="1"/>
      <w:numFmt w:val="bullet"/>
      <w:lvlText w:val="•"/>
      <w:lvlJc w:val="left"/>
      <w:pPr>
        <w:ind w:left="2875" w:hanging="255"/>
      </w:pPr>
      <w:rPr>
        <w:rFonts w:hint="default"/>
      </w:rPr>
    </w:lvl>
    <w:lvl w:ilvl="4" w:tplc="BD9802A0">
      <w:start w:val="1"/>
      <w:numFmt w:val="bullet"/>
      <w:lvlText w:val="•"/>
      <w:lvlJc w:val="left"/>
      <w:pPr>
        <w:ind w:left="3793" w:hanging="255"/>
      </w:pPr>
      <w:rPr>
        <w:rFonts w:hint="default"/>
      </w:rPr>
    </w:lvl>
    <w:lvl w:ilvl="5" w:tplc="F7122ED2">
      <w:start w:val="1"/>
      <w:numFmt w:val="bullet"/>
      <w:lvlText w:val="•"/>
      <w:lvlJc w:val="left"/>
      <w:pPr>
        <w:ind w:left="4712" w:hanging="255"/>
      </w:pPr>
      <w:rPr>
        <w:rFonts w:hint="default"/>
      </w:rPr>
    </w:lvl>
    <w:lvl w:ilvl="6" w:tplc="73667352">
      <w:start w:val="1"/>
      <w:numFmt w:val="bullet"/>
      <w:lvlText w:val="•"/>
      <w:lvlJc w:val="left"/>
      <w:pPr>
        <w:ind w:left="5631" w:hanging="255"/>
      </w:pPr>
      <w:rPr>
        <w:rFonts w:hint="default"/>
      </w:rPr>
    </w:lvl>
    <w:lvl w:ilvl="7" w:tplc="7D580B36">
      <w:start w:val="1"/>
      <w:numFmt w:val="bullet"/>
      <w:lvlText w:val="•"/>
      <w:lvlJc w:val="left"/>
      <w:pPr>
        <w:ind w:left="6550" w:hanging="255"/>
      </w:pPr>
      <w:rPr>
        <w:rFonts w:hint="default"/>
      </w:rPr>
    </w:lvl>
    <w:lvl w:ilvl="8" w:tplc="78A4B14A">
      <w:start w:val="1"/>
      <w:numFmt w:val="bullet"/>
      <w:lvlText w:val="•"/>
      <w:lvlJc w:val="left"/>
      <w:pPr>
        <w:ind w:left="7468" w:hanging="255"/>
      </w:pPr>
      <w:rPr>
        <w:rFonts w:hint="default"/>
      </w:rPr>
    </w:lvl>
  </w:abstractNum>
  <w:abstractNum w:abstractNumId="2" w15:restartNumberingAfterBreak="0">
    <w:nsid w:val="07796FF3"/>
    <w:multiLevelType w:val="multilevel"/>
    <w:tmpl w:val="0826EA2E"/>
    <w:lvl w:ilvl="0">
      <w:start w:val="16"/>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ED41FEB"/>
    <w:multiLevelType w:val="hybridMultilevel"/>
    <w:tmpl w:val="A64AFA36"/>
    <w:lvl w:ilvl="0" w:tplc="FE3C0596">
      <w:start w:val="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3F1E72"/>
    <w:multiLevelType w:val="multilevel"/>
    <w:tmpl w:val="8C5ABD40"/>
    <w:lvl w:ilvl="0">
      <w:start w:val="1"/>
      <w:numFmt w:val="decimal"/>
      <w:pStyle w:val="nadpis"/>
      <w:lvlText w:val="%1."/>
      <w:lvlJc w:val="left"/>
      <w:pPr>
        <w:tabs>
          <w:tab w:val="num" w:pos="644"/>
        </w:tabs>
        <w:ind w:left="644" w:hanging="360"/>
      </w:pPr>
      <w:rPr>
        <w:rFonts w:ascii="Arial" w:hAnsi="Arial" w:cs="Arial" w:hint="default"/>
      </w:rPr>
    </w:lvl>
    <w:lvl w:ilvl="1">
      <w:start w:val="1"/>
      <w:numFmt w:val="decimal"/>
      <w:lvlText w:val="%2.%1"/>
      <w:lvlJc w:val="right"/>
      <w:pPr>
        <w:tabs>
          <w:tab w:val="num" w:pos="792"/>
        </w:tabs>
        <w:ind w:left="792" w:hanging="432"/>
      </w:pPr>
      <w:rPr>
        <w:rFonts w:ascii="Times New Roman" w:hAnsi="Times New Roman" w:cs="Times New Roman" w:hint="default"/>
      </w:rPr>
    </w:lvl>
    <w:lvl w:ilvl="2">
      <w:start w:val="1"/>
      <w:numFmt w:val="decimal"/>
      <w:lvlText w:val="%3.1.1."/>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2207978"/>
    <w:multiLevelType w:val="multilevel"/>
    <w:tmpl w:val="89D07A5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429" w:hanging="72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AC0F64"/>
    <w:multiLevelType w:val="multilevel"/>
    <w:tmpl w:val="35F8C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CD0B38"/>
    <w:multiLevelType w:val="hybridMultilevel"/>
    <w:tmpl w:val="201886E2"/>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D3A7691"/>
    <w:multiLevelType w:val="hybridMultilevel"/>
    <w:tmpl w:val="2C74D282"/>
    <w:lvl w:ilvl="0" w:tplc="04050003">
      <w:start w:val="1"/>
      <w:numFmt w:val="bullet"/>
      <w:lvlText w:val="o"/>
      <w:lvlJc w:val="left"/>
      <w:pPr>
        <w:ind w:left="720" w:hanging="360"/>
      </w:pPr>
      <w:rPr>
        <w:rFonts w:ascii="Courier New" w:hAnsi="Courier New" w:cs="Courier New"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1E03A61"/>
    <w:multiLevelType w:val="hybridMultilevel"/>
    <w:tmpl w:val="7E0630A4"/>
    <w:lvl w:ilvl="0" w:tplc="E4A4E71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FC53D2"/>
    <w:multiLevelType w:val="hybridMultilevel"/>
    <w:tmpl w:val="BAF24CE0"/>
    <w:lvl w:ilvl="0" w:tplc="8EA4CB96">
      <w:start w:val="1"/>
      <w:numFmt w:val="upperRoman"/>
      <w:lvlText w:val="%1."/>
      <w:lvlJc w:val="left"/>
      <w:pPr>
        <w:ind w:left="1080" w:hanging="72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6E0554"/>
    <w:multiLevelType w:val="multilevel"/>
    <w:tmpl w:val="24844A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EE65DC6"/>
    <w:multiLevelType w:val="hybridMultilevel"/>
    <w:tmpl w:val="907207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E71770"/>
    <w:multiLevelType w:val="hybridMultilevel"/>
    <w:tmpl w:val="CA8E57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3B44B9"/>
    <w:multiLevelType w:val="hybridMultilevel"/>
    <w:tmpl w:val="88D608BE"/>
    <w:lvl w:ilvl="0" w:tplc="B0C4FCFE">
      <w:start w:val="1"/>
      <w:numFmt w:val="decimal"/>
      <w:lvlText w:val="%1."/>
      <w:lvlJc w:val="left"/>
      <w:pPr>
        <w:tabs>
          <w:tab w:val="num" w:pos="360"/>
        </w:tabs>
        <w:ind w:left="360" w:hanging="360"/>
      </w:pPr>
      <w:rPr>
        <w:rFonts w:cs="Times New Roman"/>
        <w:b/>
      </w:rPr>
    </w:lvl>
    <w:lvl w:ilvl="1" w:tplc="2E861BA4">
      <w:start w:val="1"/>
      <w:numFmt w:val="lowerLetter"/>
      <w:lvlText w:val="%2)"/>
      <w:lvlJc w:val="left"/>
      <w:pPr>
        <w:tabs>
          <w:tab w:val="num" w:pos="1080"/>
        </w:tabs>
        <w:ind w:left="1267" w:hanging="547"/>
      </w:pPr>
      <w:rPr>
        <w:rFonts w:cs="Times New Roman" w:hint="default"/>
        <w:b w:val="0"/>
        <w:i w:val="0"/>
        <w:color w:val="auto"/>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62C6FCD"/>
    <w:multiLevelType w:val="multilevel"/>
    <w:tmpl w:val="E1924D2C"/>
    <w:lvl w:ilvl="0">
      <w:start w:val="1"/>
      <w:numFmt w:val="decimal"/>
      <w:pStyle w:val="RLlneksmlouvy"/>
      <w:lvlText w:val="%1."/>
      <w:lvlJc w:val="left"/>
      <w:pPr>
        <w:tabs>
          <w:tab w:val="num" w:pos="737"/>
        </w:tabs>
        <w:ind w:left="737" w:hanging="737"/>
      </w:pPr>
      <w:rPr>
        <w:rFonts w:ascii="Calibri" w:hAnsi="Calibri" w:cs="Arial"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ascii="Calibri" w:hAnsi="Calibri" w:cs="Arial" w:hint="default"/>
      </w:rPr>
    </w:lvl>
    <w:lvl w:ilvl="2">
      <w:start w:val="1"/>
      <w:numFmt w:val="decimal"/>
      <w:lvlText w:val="%1.%2.%3"/>
      <w:lvlJc w:val="left"/>
      <w:pPr>
        <w:tabs>
          <w:tab w:val="num" w:pos="2211"/>
        </w:tabs>
        <w:ind w:left="2211" w:hanging="737"/>
      </w:pPr>
      <w:rPr>
        <w:rFonts w:asciiTheme="minorHAnsi" w:hAnsiTheme="minorHAnsi"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152FA2"/>
    <w:multiLevelType w:val="hybridMultilevel"/>
    <w:tmpl w:val="2976D99C"/>
    <w:lvl w:ilvl="0" w:tplc="E1F61BA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077618"/>
    <w:multiLevelType w:val="hybridMultilevel"/>
    <w:tmpl w:val="81865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955848"/>
    <w:multiLevelType w:val="hybridMultilevel"/>
    <w:tmpl w:val="86444ADE"/>
    <w:lvl w:ilvl="0" w:tplc="0405000F">
      <w:start w:val="1"/>
      <w:numFmt w:val="decimal"/>
      <w:lvlText w:val="%1."/>
      <w:lvlJc w:val="left"/>
      <w:pPr>
        <w:ind w:left="720" w:hanging="360"/>
      </w:pPr>
      <w:rPr>
        <w:rFonts w:hint="default"/>
      </w:rPr>
    </w:lvl>
    <w:lvl w:ilvl="1" w:tplc="2C8EC412">
      <w:start w:val="1"/>
      <w:numFmt w:val="lowerLetter"/>
      <w:lvlText w:val="%2."/>
      <w:lvlJc w:val="left"/>
      <w:pPr>
        <w:ind w:left="1440" w:hanging="360"/>
      </w:pPr>
      <w:rPr>
        <w: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876E5"/>
    <w:multiLevelType w:val="hybridMultilevel"/>
    <w:tmpl w:val="5D24C9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1F146B"/>
    <w:multiLevelType w:val="hybridMultilevel"/>
    <w:tmpl w:val="FDA8A976"/>
    <w:lvl w:ilvl="0" w:tplc="04050001">
      <w:start w:val="1"/>
      <w:numFmt w:val="bullet"/>
      <w:lvlText w:val=""/>
      <w:lvlJc w:val="left"/>
      <w:pPr>
        <w:ind w:left="810" w:hanging="360"/>
      </w:pPr>
      <w:rPr>
        <w:rFonts w:ascii="Symbol" w:hAnsi="Symbol"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21" w15:restartNumberingAfterBreak="0">
    <w:nsid w:val="45742AE4"/>
    <w:multiLevelType w:val="hybridMultilevel"/>
    <w:tmpl w:val="63DA0EA6"/>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764012D"/>
    <w:multiLevelType w:val="hybridMultilevel"/>
    <w:tmpl w:val="3BE2C8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9C23A7"/>
    <w:multiLevelType w:val="hybridMultilevel"/>
    <w:tmpl w:val="AC98B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824198"/>
    <w:multiLevelType w:val="hybridMultilevel"/>
    <w:tmpl w:val="4112B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5D2F08"/>
    <w:multiLevelType w:val="hybridMultilevel"/>
    <w:tmpl w:val="202C7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D252DC"/>
    <w:multiLevelType w:val="hybridMultilevel"/>
    <w:tmpl w:val="0FD6CB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A62A63"/>
    <w:multiLevelType w:val="hybridMultilevel"/>
    <w:tmpl w:val="A82C1F6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8C5AC5"/>
    <w:multiLevelType w:val="hybridMultilevel"/>
    <w:tmpl w:val="14A07EE8"/>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AAF1A1F"/>
    <w:multiLevelType w:val="multilevel"/>
    <w:tmpl w:val="91A6158E"/>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30" w15:restartNumberingAfterBreak="0">
    <w:nsid w:val="6EF15407"/>
    <w:multiLevelType w:val="hybridMultilevel"/>
    <w:tmpl w:val="60B0936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137B9B"/>
    <w:multiLevelType w:val="hybridMultilevel"/>
    <w:tmpl w:val="501250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217AC1"/>
    <w:multiLevelType w:val="hybridMultilevel"/>
    <w:tmpl w:val="501250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1025C9"/>
    <w:multiLevelType w:val="hybridMultilevel"/>
    <w:tmpl w:val="918299C2"/>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983463509">
    <w:abstractNumId w:val="29"/>
  </w:num>
  <w:num w:numId="2" w16cid:durableId="1527791912">
    <w:abstractNumId w:val="4"/>
  </w:num>
  <w:num w:numId="3" w16cid:durableId="1367171925">
    <w:abstractNumId w:val="5"/>
  </w:num>
  <w:num w:numId="4" w16cid:durableId="2040741657">
    <w:abstractNumId w:val="15"/>
  </w:num>
  <w:num w:numId="5" w16cid:durableId="1502812682">
    <w:abstractNumId w:val="11"/>
  </w:num>
  <w:num w:numId="6" w16cid:durableId="675155883">
    <w:abstractNumId w:val="14"/>
  </w:num>
  <w:num w:numId="7" w16cid:durableId="1450122329">
    <w:abstractNumId w:val="10"/>
  </w:num>
  <w:num w:numId="8" w16cid:durableId="923295298">
    <w:abstractNumId w:val="1"/>
  </w:num>
  <w:num w:numId="9" w16cid:durableId="1441800464">
    <w:abstractNumId w:val="18"/>
  </w:num>
  <w:num w:numId="10" w16cid:durableId="1014914778">
    <w:abstractNumId w:val="8"/>
  </w:num>
  <w:num w:numId="11" w16cid:durableId="490944965">
    <w:abstractNumId w:val="6"/>
  </w:num>
  <w:num w:numId="12" w16cid:durableId="193078767">
    <w:abstractNumId w:val="22"/>
  </w:num>
  <w:num w:numId="13" w16cid:durableId="2112243362">
    <w:abstractNumId w:val="13"/>
  </w:num>
  <w:num w:numId="14" w16cid:durableId="673727048">
    <w:abstractNumId w:val="3"/>
  </w:num>
  <w:num w:numId="15" w16cid:durableId="171920534">
    <w:abstractNumId w:val="12"/>
  </w:num>
  <w:num w:numId="16" w16cid:durableId="1830635056">
    <w:abstractNumId w:val="16"/>
  </w:num>
  <w:num w:numId="17" w16cid:durableId="1769543405">
    <w:abstractNumId w:val="17"/>
  </w:num>
  <w:num w:numId="18" w16cid:durableId="585920538">
    <w:abstractNumId w:val="0"/>
  </w:num>
  <w:num w:numId="19" w16cid:durableId="1017578634">
    <w:abstractNumId w:val="26"/>
  </w:num>
  <w:num w:numId="20" w16cid:durableId="234436683">
    <w:abstractNumId w:val="30"/>
  </w:num>
  <w:num w:numId="21" w16cid:durableId="273171701">
    <w:abstractNumId w:val="25"/>
  </w:num>
  <w:num w:numId="22" w16cid:durableId="265620941">
    <w:abstractNumId w:val="19"/>
  </w:num>
  <w:num w:numId="23" w16cid:durableId="2081176350">
    <w:abstractNumId w:val="2"/>
  </w:num>
  <w:num w:numId="24" w16cid:durableId="111487489">
    <w:abstractNumId w:val="24"/>
  </w:num>
  <w:num w:numId="25" w16cid:durableId="1986861120">
    <w:abstractNumId w:val="31"/>
  </w:num>
  <w:num w:numId="26" w16cid:durableId="47917922">
    <w:abstractNumId w:val="32"/>
  </w:num>
  <w:num w:numId="27" w16cid:durableId="725836086">
    <w:abstractNumId w:val="21"/>
  </w:num>
  <w:num w:numId="28" w16cid:durableId="902957091">
    <w:abstractNumId w:val="33"/>
  </w:num>
  <w:num w:numId="29" w16cid:durableId="595988165">
    <w:abstractNumId w:val="28"/>
  </w:num>
  <w:num w:numId="30" w16cid:durableId="1404378052">
    <w:abstractNumId w:val="7"/>
  </w:num>
  <w:num w:numId="31" w16cid:durableId="925191597">
    <w:abstractNumId w:val="9"/>
  </w:num>
  <w:num w:numId="32" w16cid:durableId="447043853">
    <w:abstractNumId w:val="23"/>
  </w:num>
  <w:num w:numId="33" w16cid:durableId="197789954">
    <w:abstractNumId w:val="20"/>
  </w:num>
  <w:num w:numId="34" w16cid:durableId="187507549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1C"/>
    <w:rsid w:val="000010F8"/>
    <w:rsid w:val="00003BA7"/>
    <w:rsid w:val="00007431"/>
    <w:rsid w:val="00007D74"/>
    <w:rsid w:val="000207AE"/>
    <w:rsid w:val="00023E51"/>
    <w:rsid w:val="000339FA"/>
    <w:rsid w:val="00035003"/>
    <w:rsid w:val="000435E1"/>
    <w:rsid w:val="000472F7"/>
    <w:rsid w:val="0004734D"/>
    <w:rsid w:val="00055B47"/>
    <w:rsid w:val="00056E09"/>
    <w:rsid w:val="00066DC3"/>
    <w:rsid w:val="00074C19"/>
    <w:rsid w:val="00083E67"/>
    <w:rsid w:val="00084673"/>
    <w:rsid w:val="00086021"/>
    <w:rsid w:val="0009258C"/>
    <w:rsid w:val="00093AD7"/>
    <w:rsid w:val="000948D0"/>
    <w:rsid w:val="000A0193"/>
    <w:rsid w:val="000A6C41"/>
    <w:rsid w:val="000B029E"/>
    <w:rsid w:val="000B355C"/>
    <w:rsid w:val="000B3645"/>
    <w:rsid w:val="000C3AB1"/>
    <w:rsid w:val="000C67B5"/>
    <w:rsid w:val="000C7960"/>
    <w:rsid w:val="000E360F"/>
    <w:rsid w:val="000E457F"/>
    <w:rsid w:val="000F4A89"/>
    <w:rsid w:val="001034C4"/>
    <w:rsid w:val="00103BB5"/>
    <w:rsid w:val="0010450B"/>
    <w:rsid w:val="001170EE"/>
    <w:rsid w:val="001175B6"/>
    <w:rsid w:val="0012564E"/>
    <w:rsid w:val="00133506"/>
    <w:rsid w:val="00135DC7"/>
    <w:rsid w:val="001374F5"/>
    <w:rsid w:val="00141671"/>
    <w:rsid w:val="0015796D"/>
    <w:rsid w:val="001604B8"/>
    <w:rsid w:val="001626A2"/>
    <w:rsid w:val="001704F2"/>
    <w:rsid w:val="00173FD1"/>
    <w:rsid w:val="00184904"/>
    <w:rsid w:val="00185D18"/>
    <w:rsid w:val="00195058"/>
    <w:rsid w:val="001A27E0"/>
    <w:rsid w:val="001A3913"/>
    <w:rsid w:val="001A6B39"/>
    <w:rsid w:val="001B2BE0"/>
    <w:rsid w:val="001B7A0F"/>
    <w:rsid w:val="001C72DE"/>
    <w:rsid w:val="001D32BA"/>
    <w:rsid w:val="001D583B"/>
    <w:rsid w:val="001D741F"/>
    <w:rsid w:val="001E10B2"/>
    <w:rsid w:val="001F3755"/>
    <w:rsid w:val="001F38C6"/>
    <w:rsid w:val="001F50ED"/>
    <w:rsid w:val="001F688C"/>
    <w:rsid w:val="001F6F53"/>
    <w:rsid w:val="0020549D"/>
    <w:rsid w:val="00205AB4"/>
    <w:rsid w:val="002075D5"/>
    <w:rsid w:val="00212B17"/>
    <w:rsid w:val="0021446E"/>
    <w:rsid w:val="00217676"/>
    <w:rsid w:val="00223BBF"/>
    <w:rsid w:val="002241E9"/>
    <w:rsid w:val="0022668C"/>
    <w:rsid w:val="00226D02"/>
    <w:rsid w:val="00235093"/>
    <w:rsid w:val="0024524B"/>
    <w:rsid w:val="00251CE1"/>
    <w:rsid w:val="0026080D"/>
    <w:rsid w:val="00261DFB"/>
    <w:rsid w:val="002636D3"/>
    <w:rsid w:val="002743A0"/>
    <w:rsid w:val="0027466E"/>
    <w:rsid w:val="00283923"/>
    <w:rsid w:val="00290FF1"/>
    <w:rsid w:val="00291856"/>
    <w:rsid w:val="00292FD7"/>
    <w:rsid w:val="0029384B"/>
    <w:rsid w:val="002A243F"/>
    <w:rsid w:val="002A25B8"/>
    <w:rsid w:val="002A46E7"/>
    <w:rsid w:val="002A6BDB"/>
    <w:rsid w:val="002B3331"/>
    <w:rsid w:val="002B48F4"/>
    <w:rsid w:val="002B740E"/>
    <w:rsid w:val="002C3B74"/>
    <w:rsid w:val="002E1150"/>
    <w:rsid w:val="002E400B"/>
    <w:rsid w:val="002E6A7A"/>
    <w:rsid w:val="002F17EE"/>
    <w:rsid w:val="00302C1B"/>
    <w:rsid w:val="0031042C"/>
    <w:rsid w:val="00311FD6"/>
    <w:rsid w:val="00320EA0"/>
    <w:rsid w:val="00331CD6"/>
    <w:rsid w:val="003322B2"/>
    <w:rsid w:val="00333E3A"/>
    <w:rsid w:val="003370AF"/>
    <w:rsid w:val="00346701"/>
    <w:rsid w:val="003479A8"/>
    <w:rsid w:val="003531F9"/>
    <w:rsid w:val="00356040"/>
    <w:rsid w:val="00357C6E"/>
    <w:rsid w:val="00364356"/>
    <w:rsid w:val="00365E81"/>
    <w:rsid w:val="003743C2"/>
    <w:rsid w:val="00376864"/>
    <w:rsid w:val="00387C9B"/>
    <w:rsid w:val="003954B4"/>
    <w:rsid w:val="003A71D4"/>
    <w:rsid w:val="003A7EC3"/>
    <w:rsid w:val="003B0FEF"/>
    <w:rsid w:val="003B22A1"/>
    <w:rsid w:val="003B3441"/>
    <w:rsid w:val="003B36FC"/>
    <w:rsid w:val="003C1456"/>
    <w:rsid w:val="003C2AE6"/>
    <w:rsid w:val="003C31C1"/>
    <w:rsid w:val="003D2219"/>
    <w:rsid w:val="003D32C7"/>
    <w:rsid w:val="003E7A10"/>
    <w:rsid w:val="003F3B9A"/>
    <w:rsid w:val="003F59B8"/>
    <w:rsid w:val="00405BF8"/>
    <w:rsid w:val="0041333F"/>
    <w:rsid w:val="00423992"/>
    <w:rsid w:val="0042414E"/>
    <w:rsid w:val="00427A83"/>
    <w:rsid w:val="00431F1B"/>
    <w:rsid w:val="00436326"/>
    <w:rsid w:val="00436C42"/>
    <w:rsid w:val="004445C2"/>
    <w:rsid w:val="00446962"/>
    <w:rsid w:val="00446FD1"/>
    <w:rsid w:val="00452837"/>
    <w:rsid w:val="004600AA"/>
    <w:rsid w:val="00460B76"/>
    <w:rsid w:val="00470136"/>
    <w:rsid w:val="00470D0F"/>
    <w:rsid w:val="00476F98"/>
    <w:rsid w:val="00482649"/>
    <w:rsid w:val="004841C5"/>
    <w:rsid w:val="00484EBC"/>
    <w:rsid w:val="00484F0E"/>
    <w:rsid w:val="00485C7B"/>
    <w:rsid w:val="00492523"/>
    <w:rsid w:val="004B0AB6"/>
    <w:rsid w:val="004B4FA2"/>
    <w:rsid w:val="004C005E"/>
    <w:rsid w:val="004C7A1C"/>
    <w:rsid w:val="004E1899"/>
    <w:rsid w:val="004E5BFD"/>
    <w:rsid w:val="004E615E"/>
    <w:rsid w:val="004F199A"/>
    <w:rsid w:val="004F23EB"/>
    <w:rsid w:val="005017F4"/>
    <w:rsid w:val="00504D2B"/>
    <w:rsid w:val="005064AC"/>
    <w:rsid w:val="00507B1F"/>
    <w:rsid w:val="0051118C"/>
    <w:rsid w:val="00514F10"/>
    <w:rsid w:val="005321B6"/>
    <w:rsid w:val="00534FE5"/>
    <w:rsid w:val="00543048"/>
    <w:rsid w:val="005741E7"/>
    <w:rsid w:val="00580A21"/>
    <w:rsid w:val="00586FB3"/>
    <w:rsid w:val="005961BF"/>
    <w:rsid w:val="00597DED"/>
    <w:rsid w:val="005C0224"/>
    <w:rsid w:val="005C1E5A"/>
    <w:rsid w:val="005C4A14"/>
    <w:rsid w:val="005D6A06"/>
    <w:rsid w:val="005D7630"/>
    <w:rsid w:val="005E5B82"/>
    <w:rsid w:val="005F77DA"/>
    <w:rsid w:val="006173BA"/>
    <w:rsid w:val="00623924"/>
    <w:rsid w:val="006300AE"/>
    <w:rsid w:val="00644B7E"/>
    <w:rsid w:val="00644ED3"/>
    <w:rsid w:val="0064557B"/>
    <w:rsid w:val="006469FC"/>
    <w:rsid w:val="00651DD2"/>
    <w:rsid w:val="00652745"/>
    <w:rsid w:val="006546C9"/>
    <w:rsid w:val="00667E9E"/>
    <w:rsid w:val="006733FD"/>
    <w:rsid w:val="00675348"/>
    <w:rsid w:val="00684D97"/>
    <w:rsid w:val="0069512D"/>
    <w:rsid w:val="006A0078"/>
    <w:rsid w:val="006B0F72"/>
    <w:rsid w:val="006B36D8"/>
    <w:rsid w:val="006B4EA1"/>
    <w:rsid w:val="006C277A"/>
    <w:rsid w:val="006E2E42"/>
    <w:rsid w:val="006E488F"/>
    <w:rsid w:val="006E50F0"/>
    <w:rsid w:val="006F2467"/>
    <w:rsid w:val="006F3F8E"/>
    <w:rsid w:val="0070026E"/>
    <w:rsid w:val="007045B5"/>
    <w:rsid w:val="007069A1"/>
    <w:rsid w:val="00711D28"/>
    <w:rsid w:val="0071696B"/>
    <w:rsid w:val="0072277E"/>
    <w:rsid w:val="00722C8B"/>
    <w:rsid w:val="0072787E"/>
    <w:rsid w:val="00733D48"/>
    <w:rsid w:val="00737652"/>
    <w:rsid w:val="00740E00"/>
    <w:rsid w:val="0074243F"/>
    <w:rsid w:val="00744227"/>
    <w:rsid w:val="007465E7"/>
    <w:rsid w:val="00751B6E"/>
    <w:rsid w:val="00753EA7"/>
    <w:rsid w:val="00771746"/>
    <w:rsid w:val="00776036"/>
    <w:rsid w:val="00776905"/>
    <w:rsid w:val="00776B80"/>
    <w:rsid w:val="00777502"/>
    <w:rsid w:val="007818F7"/>
    <w:rsid w:val="007918BB"/>
    <w:rsid w:val="007953B5"/>
    <w:rsid w:val="007A14D1"/>
    <w:rsid w:val="007A267C"/>
    <w:rsid w:val="007A2C81"/>
    <w:rsid w:val="007A5436"/>
    <w:rsid w:val="007A634E"/>
    <w:rsid w:val="007A6EFA"/>
    <w:rsid w:val="007B45B9"/>
    <w:rsid w:val="007C7F87"/>
    <w:rsid w:val="007D2BA8"/>
    <w:rsid w:val="007E15FA"/>
    <w:rsid w:val="007E4A16"/>
    <w:rsid w:val="007F4633"/>
    <w:rsid w:val="00802A36"/>
    <w:rsid w:val="00803786"/>
    <w:rsid w:val="00811D32"/>
    <w:rsid w:val="00812D78"/>
    <w:rsid w:val="00827869"/>
    <w:rsid w:val="00850738"/>
    <w:rsid w:val="008528A9"/>
    <w:rsid w:val="00853ADD"/>
    <w:rsid w:val="00860443"/>
    <w:rsid w:val="00860BAF"/>
    <w:rsid w:val="00861C2F"/>
    <w:rsid w:val="00862A29"/>
    <w:rsid w:val="008757DE"/>
    <w:rsid w:val="00882324"/>
    <w:rsid w:val="008850DC"/>
    <w:rsid w:val="00885CD0"/>
    <w:rsid w:val="00885EA8"/>
    <w:rsid w:val="008867A0"/>
    <w:rsid w:val="008B06C8"/>
    <w:rsid w:val="008B4DAD"/>
    <w:rsid w:val="008C3941"/>
    <w:rsid w:val="008D5545"/>
    <w:rsid w:val="008D73FF"/>
    <w:rsid w:val="008E0F32"/>
    <w:rsid w:val="008E4734"/>
    <w:rsid w:val="008E48C6"/>
    <w:rsid w:val="008F1657"/>
    <w:rsid w:val="008F5EFD"/>
    <w:rsid w:val="009011EC"/>
    <w:rsid w:val="0090186B"/>
    <w:rsid w:val="00904CEF"/>
    <w:rsid w:val="00904F75"/>
    <w:rsid w:val="00907538"/>
    <w:rsid w:val="00910137"/>
    <w:rsid w:val="00910864"/>
    <w:rsid w:val="00911D23"/>
    <w:rsid w:val="00920152"/>
    <w:rsid w:val="0092424B"/>
    <w:rsid w:val="009247CE"/>
    <w:rsid w:val="0092518B"/>
    <w:rsid w:val="00936F11"/>
    <w:rsid w:val="00937E7D"/>
    <w:rsid w:val="00945242"/>
    <w:rsid w:val="0094664D"/>
    <w:rsid w:val="0095179A"/>
    <w:rsid w:val="0095528F"/>
    <w:rsid w:val="00962325"/>
    <w:rsid w:val="00964F91"/>
    <w:rsid w:val="0098411F"/>
    <w:rsid w:val="009916C7"/>
    <w:rsid w:val="0099744D"/>
    <w:rsid w:val="009B0062"/>
    <w:rsid w:val="009B36CD"/>
    <w:rsid w:val="009B7494"/>
    <w:rsid w:val="009B7E2C"/>
    <w:rsid w:val="009C02D5"/>
    <w:rsid w:val="009C2238"/>
    <w:rsid w:val="009D2F90"/>
    <w:rsid w:val="009E057F"/>
    <w:rsid w:val="009E4AF4"/>
    <w:rsid w:val="009E533D"/>
    <w:rsid w:val="009F36B3"/>
    <w:rsid w:val="00A01FFC"/>
    <w:rsid w:val="00A157A3"/>
    <w:rsid w:val="00A20874"/>
    <w:rsid w:val="00A22E72"/>
    <w:rsid w:val="00A256D5"/>
    <w:rsid w:val="00A26A23"/>
    <w:rsid w:val="00A330F9"/>
    <w:rsid w:val="00A3621F"/>
    <w:rsid w:val="00A41112"/>
    <w:rsid w:val="00A46C60"/>
    <w:rsid w:val="00A55DA7"/>
    <w:rsid w:val="00A607DE"/>
    <w:rsid w:val="00A658F9"/>
    <w:rsid w:val="00A72164"/>
    <w:rsid w:val="00A761F6"/>
    <w:rsid w:val="00A77C3B"/>
    <w:rsid w:val="00A8333D"/>
    <w:rsid w:val="00A873A7"/>
    <w:rsid w:val="00A96D2D"/>
    <w:rsid w:val="00AA2517"/>
    <w:rsid w:val="00AB0392"/>
    <w:rsid w:val="00AB1904"/>
    <w:rsid w:val="00AB42CD"/>
    <w:rsid w:val="00AC4559"/>
    <w:rsid w:val="00AC768B"/>
    <w:rsid w:val="00AD0835"/>
    <w:rsid w:val="00AD204D"/>
    <w:rsid w:val="00AE2FC0"/>
    <w:rsid w:val="00AE3953"/>
    <w:rsid w:val="00AE414D"/>
    <w:rsid w:val="00AE731F"/>
    <w:rsid w:val="00AF30EB"/>
    <w:rsid w:val="00B000DF"/>
    <w:rsid w:val="00B24799"/>
    <w:rsid w:val="00B250D3"/>
    <w:rsid w:val="00B36C25"/>
    <w:rsid w:val="00B413BD"/>
    <w:rsid w:val="00B42513"/>
    <w:rsid w:val="00B43914"/>
    <w:rsid w:val="00B5335F"/>
    <w:rsid w:val="00B53F09"/>
    <w:rsid w:val="00B615B4"/>
    <w:rsid w:val="00B762BB"/>
    <w:rsid w:val="00B77AF4"/>
    <w:rsid w:val="00B849AB"/>
    <w:rsid w:val="00B85AB0"/>
    <w:rsid w:val="00B92077"/>
    <w:rsid w:val="00BA59EA"/>
    <w:rsid w:val="00BB39F2"/>
    <w:rsid w:val="00BC112D"/>
    <w:rsid w:val="00BC190C"/>
    <w:rsid w:val="00BC1D26"/>
    <w:rsid w:val="00BC422A"/>
    <w:rsid w:val="00BC5CBE"/>
    <w:rsid w:val="00BC6821"/>
    <w:rsid w:val="00BC78F2"/>
    <w:rsid w:val="00BF1A51"/>
    <w:rsid w:val="00C13967"/>
    <w:rsid w:val="00C163A4"/>
    <w:rsid w:val="00C16925"/>
    <w:rsid w:val="00C203CD"/>
    <w:rsid w:val="00C212FA"/>
    <w:rsid w:val="00C25946"/>
    <w:rsid w:val="00C2647E"/>
    <w:rsid w:val="00C31338"/>
    <w:rsid w:val="00C374FB"/>
    <w:rsid w:val="00C42126"/>
    <w:rsid w:val="00C47342"/>
    <w:rsid w:val="00C47BB8"/>
    <w:rsid w:val="00C47EA5"/>
    <w:rsid w:val="00C50505"/>
    <w:rsid w:val="00C543AB"/>
    <w:rsid w:val="00C63F6F"/>
    <w:rsid w:val="00C674A1"/>
    <w:rsid w:val="00C704EB"/>
    <w:rsid w:val="00C70D99"/>
    <w:rsid w:val="00C77842"/>
    <w:rsid w:val="00C8420B"/>
    <w:rsid w:val="00C90DCB"/>
    <w:rsid w:val="00CA19C4"/>
    <w:rsid w:val="00CA4215"/>
    <w:rsid w:val="00CB0936"/>
    <w:rsid w:val="00CB6339"/>
    <w:rsid w:val="00CB6FFB"/>
    <w:rsid w:val="00CC4B58"/>
    <w:rsid w:val="00CC7D7F"/>
    <w:rsid w:val="00CD278E"/>
    <w:rsid w:val="00CE0243"/>
    <w:rsid w:val="00CE08D2"/>
    <w:rsid w:val="00CE30E1"/>
    <w:rsid w:val="00CF4998"/>
    <w:rsid w:val="00CF505A"/>
    <w:rsid w:val="00CF5763"/>
    <w:rsid w:val="00D01A31"/>
    <w:rsid w:val="00D05252"/>
    <w:rsid w:val="00D15E8A"/>
    <w:rsid w:val="00D209FB"/>
    <w:rsid w:val="00D23E3A"/>
    <w:rsid w:val="00D2715B"/>
    <w:rsid w:val="00D50254"/>
    <w:rsid w:val="00D717AC"/>
    <w:rsid w:val="00D857A5"/>
    <w:rsid w:val="00D90C0A"/>
    <w:rsid w:val="00D93E34"/>
    <w:rsid w:val="00D93FF2"/>
    <w:rsid w:val="00DA4485"/>
    <w:rsid w:val="00DB585C"/>
    <w:rsid w:val="00DC1B93"/>
    <w:rsid w:val="00DC4E44"/>
    <w:rsid w:val="00DC6640"/>
    <w:rsid w:val="00DD12A6"/>
    <w:rsid w:val="00DD2192"/>
    <w:rsid w:val="00DD40BD"/>
    <w:rsid w:val="00DE23C0"/>
    <w:rsid w:val="00DE4C08"/>
    <w:rsid w:val="00DE5FAE"/>
    <w:rsid w:val="00DF062B"/>
    <w:rsid w:val="00DF5A19"/>
    <w:rsid w:val="00DF7026"/>
    <w:rsid w:val="00E04381"/>
    <w:rsid w:val="00E10580"/>
    <w:rsid w:val="00E10F89"/>
    <w:rsid w:val="00E11C08"/>
    <w:rsid w:val="00E11CB8"/>
    <w:rsid w:val="00E214FD"/>
    <w:rsid w:val="00E27690"/>
    <w:rsid w:val="00E3008B"/>
    <w:rsid w:val="00E35737"/>
    <w:rsid w:val="00E43915"/>
    <w:rsid w:val="00E44354"/>
    <w:rsid w:val="00E444D4"/>
    <w:rsid w:val="00E44C5C"/>
    <w:rsid w:val="00E46ADF"/>
    <w:rsid w:val="00E46AE5"/>
    <w:rsid w:val="00E560AA"/>
    <w:rsid w:val="00E614CD"/>
    <w:rsid w:val="00E64EC5"/>
    <w:rsid w:val="00E652D7"/>
    <w:rsid w:val="00E6570E"/>
    <w:rsid w:val="00E711F9"/>
    <w:rsid w:val="00E770ED"/>
    <w:rsid w:val="00E77691"/>
    <w:rsid w:val="00E806B4"/>
    <w:rsid w:val="00E86E4A"/>
    <w:rsid w:val="00E96197"/>
    <w:rsid w:val="00EB2915"/>
    <w:rsid w:val="00EC0B70"/>
    <w:rsid w:val="00EC1729"/>
    <w:rsid w:val="00EC51E7"/>
    <w:rsid w:val="00EC6792"/>
    <w:rsid w:val="00EE2281"/>
    <w:rsid w:val="00EE5301"/>
    <w:rsid w:val="00EF38C6"/>
    <w:rsid w:val="00EF477D"/>
    <w:rsid w:val="00EF6304"/>
    <w:rsid w:val="00EF709D"/>
    <w:rsid w:val="00F038D9"/>
    <w:rsid w:val="00F05D13"/>
    <w:rsid w:val="00F07C50"/>
    <w:rsid w:val="00F11738"/>
    <w:rsid w:val="00F12156"/>
    <w:rsid w:val="00F15DBF"/>
    <w:rsid w:val="00F1782F"/>
    <w:rsid w:val="00F21660"/>
    <w:rsid w:val="00F22596"/>
    <w:rsid w:val="00F324B6"/>
    <w:rsid w:val="00F35391"/>
    <w:rsid w:val="00F3604D"/>
    <w:rsid w:val="00F372B4"/>
    <w:rsid w:val="00F41AD2"/>
    <w:rsid w:val="00F43AA9"/>
    <w:rsid w:val="00F43B8D"/>
    <w:rsid w:val="00F50C95"/>
    <w:rsid w:val="00F52F87"/>
    <w:rsid w:val="00F56382"/>
    <w:rsid w:val="00F57568"/>
    <w:rsid w:val="00F62116"/>
    <w:rsid w:val="00F676AD"/>
    <w:rsid w:val="00F71DE3"/>
    <w:rsid w:val="00F81D0C"/>
    <w:rsid w:val="00F84B03"/>
    <w:rsid w:val="00F84BCF"/>
    <w:rsid w:val="00F90734"/>
    <w:rsid w:val="00F95E59"/>
    <w:rsid w:val="00FA16D1"/>
    <w:rsid w:val="00FA3297"/>
    <w:rsid w:val="00FA4230"/>
    <w:rsid w:val="00FA6008"/>
    <w:rsid w:val="00FB1815"/>
    <w:rsid w:val="00FB18FF"/>
    <w:rsid w:val="00FB1974"/>
    <w:rsid w:val="00FB4F5D"/>
    <w:rsid w:val="00FB7086"/>
    <w:rsid w:val="00FB7F1E"/>
    <w:rsid w:val="00FD41F0"/>
    <w:rsid w:val="00FD6C09"/>
    <w:rsid w:val="00FD7C19"/>
    <w:rsid w:val="00FE3C02"/>
    <w:rsid w:val="00FE7514"/>
    <w:rsid w:val="00FF133F"/>
    <w:rsid w:val="00FF1DDC"/>
    <w:rsid w:val="00FF313A"/>
    <w:rsid w:val="00FF4233"/>
    <w:rsid w:val="00FF51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365C8ED"/>
  <w15:docId w15:val="{C68D8005-64F6-4FBA-8045-5EBB24F0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D0F"/>
  </w:style>
  <w:style w:type="paragraph" w:styleId="Nadpis1">
    <w:name w:val="heading 1"/>
    <w:basedOn w:val="Normln"/>
    <w:link w:val="Nadpis1Char"/>
    <w:uiPriority w:val="1"/>
    <w:qFormat/>
    <w:rsid w:val="007953B5"/>
    <w:pPr>
      <w:widowControl w:val="0"/>
      <w:spacing w:after="0" w:line="240" w:lineRule="auto"/>
      <w:ind w:left="118"/>
      <w:outlineLvl w:val="0"/>
    </w:pPr>
    <w:rPr>
      <w:rFonts w:ascii="Times New Roman" w:eastAsia="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C7A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7A1C"/>
  </w:style>
  <w:style w:type="paragraph" w:styleId="Zpat">
    <w:name w:val="footer"/>
    <w:basedOn w:val="Normln"/>
    <w:link w:val="ZpatChar"/>
    <w:uiPriority w:val="99"/>
    <w:unhideWhenUsed/>
    <w:rsid w:val="004C7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4C7A1C"/>
  </w:style>
  <w:style w:type="character" w:styleId="Zstupntext">
    <w:name w:val="Placeholder Text"/>
    <w:basedOn w:val="Standardnpsmoodstavce"/>
    <w:uiPriority w:val="99"/>
    <w:semiHidden/>
    <w:rsid w:val="004C7A1C"/>
    <w:rPr>
      <w:color w:val="808080"/>
    </w:rPr>
  </w:style>
  <w:style w:type="paragraph" w:customStyle="1" w:styleId="cpNormal">
    <w:name w:val="cp_Normal"/>
    <w:basedOn w:val="Normln"/>
    <w:qFormat/>
    <w:rsid w:val="004C7A1C"/>
    <w:pPr>
      <w:spacing w:after="260" w:line="360" w:lineRule="auto"/>
      <w:jc w:val="both"/>
    </w:pPr>
    <w:rPr>
      <w:rFonts w:ascii="Arial" w:eastAsia="Calibri" w:hAnsi="Arial" w:cs="Times New Roman"/>
      <w:sz w:val="20"/>
    </w:rPr>
  </w:style>
  <w:style w:type="character" w:styleId="Hypertextovodkaz">
    <w:name w:val="Hyperlink"/>
    <w:basedOn w:val="Standardnpsmoodstavce"/>
    <w:uiPriority w:val="99"/>
    <w:unhideWhenUsed/>
    <w:rsid w:val="004C7A1C"/>
    <w:rPr>
      <w:color w:val="0563C1" w:themeColor="hyperlink"/>
      <w:u w:val="single"/>
    </w:rPr>
  </w:style>
  <w:style w:type="character" w:customStyle="1" w:styleId="Nadpis1Char">
    <w:name w:val="Nadpis 1 Char"/>
    <w:basedOn w:val="Standardnpsmoodstavce"/>
    <w:link w:val="Nadpis1"/>
    <w:uiPriority w:val="1"/>
    <w:rsid w:val="007953B5"/>
    <w:rPr>
      <w:rFonts w:ascii="Times New Roman" w:eastAsia="Times New Roman" w:hAnsi="Times New Roman"/>
      <w:b/>
      <w:bCs/>
      <w:sz w:val="24"/>
      <w:szCs w:val="24"/>
    </w:rPr>
  </w:style>
  <w:style w:type="paragraph" w:styleId="Zkladntext2">
    <w:name w:val="Body Text 2"/>
    <w:basedOn w:val="Normln"/>
    <w:link w:val="Zkladntext2Char"/>
    <w:rsid w:val="007953B5"/>
    <w:pPr>
      <w:spacing w:after="120" w:line="480" w:lineRule="auto"/>
    </w:pPr>
    <w:rPr>
      <w:rFonts w:ascii="Times New Roman" w:eastAsia="Calibri" w:hAnsi="Times New Roman" w:cs="Times New Roman"/>
      <w:sz w:val="24"/>
      <w:szCs w:val="24"/>
      <w:lang w:eastAsia="cs-CZ"/>
    </w:rPr>
  </w:style>
  <w:style w:type="character" w:customStyle="1" w:styleId="Zkladntext2Char">
    <w:name w:val="Základní text 2 Char"/>
    <w:basedOn w:val="Standardnpsmoodstavce"/>
    <w:link w:val="Zkladntext2"/>
    <w:rsid w:val="007953B5"/>
    <w:rPr>
      <w:rFonts w:ascii="Times New Roman" w:eastAsia="Calibri" w:hAnsi="Times New Roman" w:cs="Times New Roman"/>
      <w:sz w:val="24"/>
      <w:szCs w:val="24"/>
      <w:lang w:eastAsia="cs-CZ"/>
    </w:rPr>
  </w:style>
  <w:style w:type="paragraph" w:styleId="Zkladntext">
    <w:name w:val="Body Text"/>
    <w:basedOn w:val="Normln"/>
    <w:link w:val="ZkladntextChar"/>
    <w:uiPriority w:val="99"/>
    <w:semiHidden/>
    <w:unhideWhenUsed/>
    <w:rsid w:val="00B250D3"/>
    <w:pPr>
      <w:spacing w:after="120"/>
    </w:pPr>
  </w:style>
  <w:style w:type="character" w:customStyle="1" w:styleId="ZkladntextChar">
    <w:name w:val="Základní text Char"/>
    <w:basedOn w:val="Standardnpsmoodstavce"/>
    <w:link w:val="Zkladntext"/>
    <w:uiPriority w:val="99"/>
    <w:semiHidden/>
    <w:rsid w:val="00B250D3"/>
  </w:style>
  <w:style w:type="table" w:customStyle="1" w:styleId="TableNormal">
    <w:name w:val="Table Normal"/>
    <w:uiPriority w:val="2"/>
    <w:semiHidden/>
    <w:unhideWhenUsed/>
    <w:qFormat/>
    <w:rsid w:val="00FF313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F313A"/>
    <w:pPr>
      <w:widowControl w:val="0"/>
      <w:spacing w:after="0" w:line="240" w:lineRule="auto"/>
    </w:pPr>
  </w:style>
  <w:style w:type="paragraph" w:styleId="Textkomente">
    <w:name w:val="annotation text"/>
    <w:basedOn w:val="Normln"/>
    <w:link w:val="TextkomenteChar"/>
    <w:uiPriority w:val="99"/>
    <w:unhideWhenUsed/>
    <w:rsid w:val="006C277A"/>
    <w:pPr>
      <w:spacing w:line="240" w:lineRule="auto"/>
    </w:pPr>
    <w:rPr>
      <w:sz w:val="20"/>
      <w:szCs w:val="20"/>
    </w:rPr>
  </w:style>
  <w:style w:type="character" w:customStyle="1" w:styleId="TextkomenteChar">
    <w:name w:val="Text komentáře Char"/>
    <w:basedOn w:val="Standardnpsmoodstavce"/>
    <w:link w:val="Textkomente"/>
    <w:uiPriority w:val="99"/>
    <w:rsid w:val="006C277A"/>
    <w:rPr>
      <w:sz w:val="20"/>
      <w:szCs w:val="20"/>
    </w:rPr>
  </w:style>
  <w:style w:type="paragraph" w:styleId="Pedmtkomente">
    <w:name w:val="annotation subject"/>
    <w:basedOn w:val="Textkomente"/>
    <w:next w:val="Textkomente"/>
    <w:link w:val="PedmtkomenteChar"/>
    <w:uiPriority w:val="99"/>
    <w:rsid w:val="006C277A"/>
    <w:pPr>
      <w:spacing w:after="200"/>
    </w:pPr>
    <w:rPr>
      <w:rFonts w:ascii="Calibri" w:eastAsia="Times New Roman" w:hAnsi="Calibri" w:cs="Calibri"/>
      <w:b/>
      <w:bCs/>
    </w:rPr>
  </w:style>
  <w:style w:type="character" w:customStyle="1" w:styleId="PedmtkomenteChar">
    <w:name w:val="Předmět komentáře Char"/>
    <w:basedOn w:val="TextkomenteChar"/>
    <w:link w:val="Pedmtkomente"/>
    <w:uiPriority w:val="99"/>
    <w:rsid w:val="006C277A"/>
    <w:rPr>
      <w:rFonts w:ascii="Calibri" w:eastAsia="Times New Roman" w:hAnsi="Calibri" w:cs="Calibri"/>
      <w:b/>
      <w:bCs/>
      <w:sz w:val="20"/>
      <w:szCs w:val="20"/>
    </w:rPr>
  </w:style>
  <w:style w:type="paragraph" w:styleId="Zkladntextodsazen3">
    <w:name w:val="Body Text Indent 3"/>
    <w:basedOn w:val="Normln"/>
    <w:link w:val="Zkladntextodsazen3Char"/>
    <w:uiPriority w:val="99"/>
    <w:semiHidden/>
    <w:unhideWhenUsed/>
    <w:rsid w:val="006C277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C277A"/>
    <w:rPr>
      <w:sz w:val="16"/>
      <w:szCs w:val="16"/>
    </w:rPr>
  </w:style>
  <w:style w:type="paragraph" w:customStyle="1" w:styleId="Textpsmene">
    <w:name w:val="Text písmene"/>
    <w:basedOn w:val="Normln"/>
    <w:uiPriority w:val="99"/>
    <w:rsid w:val="006C277A"/>
    <w:pPr>
      <w:numPr>
        <w:ilvl w:val="1"/>
        <w:numId w:val="1"/>
      </w:numPr>
      <w:spacing w:after="0" w:line="240" w:lineRule="auto"/>
      <w:jc w:val="both"/>
      <w:outlineLvl w:val="7"/>
    </w:pPr>
    <w:rPr>
      <w:rFonts w:ascii="Calibri" w:eastAsia="Times New Roman" w:hAnsi="Calibri" w:cs="Times New Roman"/>
      <w:sz w:val="24"/>
      <w:szCs w:val="24"/>
      <w:lang w:eastAsia="cs-CZ"/>
    </w:rPr>
  </w:style>
  <w:style w:type="paragraph" w:customStyle="1" w:styleId="Textodstavce">
    <w:name w:val="Text odstavce"/>
    <w:basedOn w:val="Normln"/>
    <w:uiPriority w:val="99"/>
    <w:rsid w:val="006C277A"/>
    <w:pPr>
      <w:numPr>
        <w:numId w:val="1"/>
      </w:numPr>
      <w:tabs>
        <w:tab w:val="left" w:pos="851"/>
      </w:tabs>
      <w:spacing w:before="120" w:after="120" w:line="240" w:lineRule="auto"/>
      <w:jc w:val="both"/>
      <w:outlineLvl w:val="6"/>
    </w:pPr>
    <w:rPr>
      <w:rFonts w:ascii="Calibri" w:eastAsia="Times New Roman" w:hAnsi="Calibri" w:cs="Times New Roman"/>
      <w:sz w:val="24"/>
      <w:szCs w:val="24"/>
      <w:lang w:eastAsia="cs-CZ"/>
    </w:rPr>
  </w:style>
  <w:style w:type="paragraph" w:styleId="Odstavecseseznamem">
    <w:name w:val="List Paragraph"/>
    <w:basedOn w:val="Normln"/>
    <w:link w:val="OdstavecseseznamemChar"/>
    <w:uiPriority w:val="34"/>
    <w:qFormat/>
    <w:rsid w:val="006C277A"/>
    <w:pPr>
      <w:spacing w:after="200" w:line="276" w:lineRule="auto"/>
      <w:ind w:left="720"/>
    </w:pPr>
    <w:rPr>
      <w:rFonts w:ascii="Calibri" w:eastAsia="Times New Roman" w:hAnsi="Calibri" w:cs="Calibri"/>
    </w:rPr>
  </w:style>
  <w:style w:type="paragraph" w:customStyle="1" w:styleId="Default">
    <w:name w:val="Default"/>
    <w:rsid w:val="006C277A"/>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nadpis">
    <w:name w:val="nadpis"/>
    <w:basedOn w:val="Normln"/>
    <w:qFormat/>
    <w:rsid w:val="006C277A"/>
    <w:pPr>
      <w:numPr>
        <w:numId w:val="2"/>
      </w:numPr>
      <w:pBdr>
        <w:top w:val="single" w:sz="4" w:space="1" w:color="auto"/>
        <w:left w:val="single" w:sz="4" w:space="4" w:color="auto"/>
        <w:bottom w:val="single" w:sz="4" w:space="1" w:color="auto"/>
        <w:right w:val="single" w:sz="4" w:space="4" w:color="auto"/>
      </w:pBdr>
      <w:shd w:val="clear" w:color="auto" w:fill="D9D9D9"/>
      <w:tabs>
        <w:tab w:val="clear" w:pos="644"/>
        <w:tab w:val="num" w:pos="360"/>
      </w:tabs>
      <w:spacing w:after="0" w:line="280" w:lineRule="atLeast"/>
      <w:ind w:left="360"/>
      <w:jc w:val="both"/>
    </w:pPr>
    <w:rPr>
      <w:rFonts w:ascii="Arial" w:eastAsia="Times New Roman" w:hAnsi="Arial" w:cs="Arial"/>
      <w:b/>
      <w:bCs/>
      <w:caps/>
      <w:sz w:val="20"/>
      <w:szCs w:val="20"/>
    </w:rPr>
  </w:style>
  <w:style w:type="paragraph" w:customStyle="1" w:styleId="podnadpis">
    <w:name w:val="podnadpis"/>
    <w:basedOn w:val="Textodstavce"/>
    <w:qFormat/>
    <w:rsid w:val="006C277A"/>
    <w:pPr>
      <w:numPr>
        <w:numId w:val="0"/>
      </w:numPr>
      <w:shd w:val="clear" w:color="auto" w:fill="D9D9D9"/>
      <w:spacing w:before="0" w:after="0" w:line="280" w:lineRule="atLeast"/>
    </w:pPr>
    <w:rPr>
      <w:rFonts w:ascii="Arial" w:hAnsi="Arial" w:cs="Arial"/>
      <w:b/>
      <w:bCs/>
      <w:sz w:val="20"/>
      <w:szCs w:val="20"/>
    </w:rPr>
  </w:style>
  <w:style w:type="paragraph" w:styleId="Zkladntextodsazen">
    <w:name w:val="Body Text Indent"/>
    <w:basedOn w:val="Normln"/>
    <w:link w:val="ZkladntextodsazenChar"/>
    <w:uiPriority w:val="99"/>
    <w:semiHidden/>
    <w:unhideWhenUsed/>
    <w:rsid w:val="00A8333D"/>
    <w:pPr>
      <w:spacing w:after="120" w:line="276" w:lineRule="auto"/>
      <w:ind w:left="283"/>
    </w:pPr>
    <w:rPr>
      <w:rFonts w:ascii="Calibri" w:eastAsia="Times New Roman" w:hAnsi="Calibri" w:cs="Calibri"/>
    </w:rPr>
  </w:style>
  <w:style w:type="character" w:customStyle="1" w:styleId="ZkladntextodsazenChar">
    <w:name w:val="Základní text odsazený Char"/>
    <w:basedOn w:val="Standardnpsmoodstavce"/>
    <w:link w:val="Zkladntextodsazen"/>
    <w:uiPriority w:val="99"/>
    <w:semiHidden/>
    <w:rsid w:val="00A8333D"/>
    <w:rPr>
      <w:rFonts w:ascii="Calibri" w:eastAsia="Times New Roman" w:hAnsi="Calibri" w:cs="Calibri"/>
    </w:rPr>
  </w:style>
  <w:style w:type="paragraph" w:customStyle="1" w:styleId="NormalJustified">
    <w:name w:val="Normal (Justified)"/>
    <w:basedOn w:val="Normln"/>
    <w:uiPriority w:val="99"/>
    <w:rsid w:val="00A8333D"/>
    <w:pPr>
      <w:widowControl w:val="0"/>
      <w:spacing w:after="0" w:line="240" w:lineRule="auto"/>
      <w:jc w:val="both"/>
    </w:pPr>
    <w:rPr>
      <w:rFonts w:ascii="Calibri" w:eastAsia="Times New Roman" w:hAnsi="Calibri" w:cs="Times New Roman"/>
      <w:kern w:val="28"/>
      <w:sz w:val="24"/>
      <w:szCs w:val="24"/>
      <w:lang w:eastAsia="cs-CZ"/>
    </w:rPr>
  </w:style>
  <w:style w:type="paragraph" w:customStyle="1" w:styleId="Textbody">
    <w:name w:val="Text body"/>
    <w:basedOn w:val="Normln"/>
    <w:rsid w:val="00FA4230"/>
    <w:pPr>
      <w:widowControl w:val="0"/>
      <w:suppressAutoHyphens/>
      <w:autoSpaceDN w:val="0"/>
      <w:spacing w:after="0" w:line="240" w:lineRule="auto"/>
      <w:jc w:val="both"/>
      <w:textAlignment w:val="baseline"/>
    </w:pPr>
    <w:rPr>
      <w:rFonts w:ascii="Arial" w:eastAsia="Times New Roman" w:hAnsi="Arial" w:cs="Times New Roman"/>
      <w:kern w:val="3"/>
      <w:sz w:val="20"/>
      <w:szCs w:val="20"/>
      <w:lang w:eastAsia="cs-CZ"/>
    </w:rPr>
  </w:style>
  <w:style w:type="paragraph" w:customStyle="1" w:styleId="Standarduser">
    <w:name w:val="Standard (user)"/>
    <w:rsid w:val="00FA4230"/>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character" w:customStyle="1" w:styleId="detail">
    <w:name w:val="detail"/>
    <w:rsid w:val="00911D23"/>
  </w:style>
  <w:style w:type="paragraph" w:styleId="Textbubliny">
    <w:name w:val="Balloon Text"/>
    <w:basedOn w:val="Normln"/>
    <w:link w:val="TextbublinyChar"/>
    <w:uiPriority w:val="99"/>
    <w:semiHidden/>
    <w:unhideWhenUsed/>
    <w:rsid w:val="00DF5A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5A19"/>
    <w:rPr>
      <w:rFonts w:ascii="Segoe UI" w:hAnsi="Segoe UI" w:cs="Segoe UI"/>
      <w:sz w:val="18"/>
      <w:szCs w:val="18"/>
    </w:rPr>
  </w:style>
  <w:style w:type="character" w:styleId="Odkaznakoment">
    <w:name w:val="annotation reference"/>
    <w:basedOn w:val="Standardnpsmoodstavce"/>
    <w:uiPriority w:val="99"/>
    <w:semiHidden/>
    <w:unhideWhenUsed/>
    <w:rsid w:val="002E400B"/>
    <w:rPr>
      <w:sz w:val="16"/>
      <w:szCs w:val="16"/>
    </w:rPr>
  </w:style>
  <w:style w:type="table" w:styleId="Mkatabulky">
    <w:name w:val="Table Grid"/>
    <w:basedOn w:val="Normlntabulka"/>
    <w:uiPriority w:val="59"/>
    <w:rsid w:val="002B48F4"/>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nka">
    <w:name w:val="Mention"/>
    <w:basedOn w:val="Standardnpsmoodstavce"/>
    <w:uiPriority w:val="99"/>
    <w:semiHidden/>
    <w:unhideWhenUsed/>
    <w:rsid w:val="006469FC"/>
    <w:rPr>
      <w:color w:val="2B579A"/>
      <w:shd w:val="clear" w:color="auto" w:fill="E6E6E6"/>
    </w:rPr>
  </w:style>
  <w:style w:type="character" w:styleId="Nevyeenzmnka">
    <w:name w:val="Unresolved Mention"/>
    <w:basedOn w:val="Standardnpsmoodstavce"/>
    <w:uiPriority w:val="99"/>
    <w:semiHidden/>
    <w:unhideWhenUsed/>
    <w:rsid w:val="005321B6"/>
    <w:rPr>
      <w:color w:val="808080"/>
      <w:shd w:val="clear" w:color="auto" w:fill="E6E6E6"/>
    </w:rPr>
  </w:style>
  <w:style w:type="table" w:styleId="Tabulkasmkou4zvraznn1">
    <w:name w:val="Grid Table 4 Accent 1"/>
    <w:basedOn w:val="Normlntabulka"/>
    <w:uiPriority w:val="49"/>
    <w:rsid w:val="006E50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iln">
    <w:name w:val="Strong"/>
    <w:basedOn w:val="Standardnpsmoodstavce"/>
    <w:uiPriority w:val="22"/>
    <w:qFormat/>
    <w:rsid w:val="00BC190C"/>
    <w:rPr>
      <w:rFonts w:ascii="Times New Roman" w:hAnsi="Times New Roman" w:cs="Times New Roman"/>
      <w:b/>
      <w:bCs/>
    </w:rPr>
  </w:style>
  <w:style w:type="paragraph" w:styleId="Bezmezer">
    <w:name w:val="No Spacing"/>
    <w:uiPriority w:val="1"/>
    <w:qFormat/>
    <w:rsid w:val="00BC190C"/>
    <w:pPr>
      <w:spacing w:after="0" w:line="240" w:lineRule="auto"/>
    </w:pPr>
  </w:style>
  <w:style w:type="paragraph" w:customStyle="1" w:styleId="xxmsonormal">
    <w:name w:val="x_x_msonormal"/>
    <w:basedOn w:val="Normln"/>
    <w:rsid w:val="00BC19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FB4F5D"/>
    <w:rPr>
      <w:rFonts w:ascii="Calibri" w:eastAsia="Times New Roman" w:hAnsi="Calibri" w:cs="Calibri"/>
    </w:rPr>
  </w:style>
  <w:style w:type="paragraph" w:customStyle="1" w:styleId="RLTextlnkuslovan">
    <w:name w:val="RL Text článku číslovaný"/>
    <w:basedOn w:val="Normln"/>
    <w:link w:val="RLTextlnkuslovanChar"/>
    <w:qFormat/>
    <w:rsid w:val="006F2467"/>
    <w:pPr>
      <w:numPr>
        <w:ilvl w:val="1"/>
        <w:numId w:val="4"/>
      </w:numPr>
      <w:spacing w:after="120" w:line="280" w:lineRule="exact"/>
      <w:jc w:val="both"/>
    </w:pPr>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Char"/>
    <w:qFormat/>
    <w:rsid w:val="006F2467"/>
    <w:pPr>
      <w:keepNext/>
      <w:numPr>
        <w:numId w:val="4"/>
      </w:numPr>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rsid w:val="006F2467"/>
    <w:rPr>
      <w:rFonts w:ascii="Calibri" w:eastAsia="Times New Roman" w:hAnsi="Calibri" w:cs="Times New Roman"/>
      <w:szCs w:val="24"/>
      <w:lang w:eastAsia="cs-CZ"/>
    </w:rPr>
  </w:style>
  <w:style w:type="character" w:customStyle="1" w:styleId="RLlneksmlouvyCharChar">
    <w:name w:val="RL Článek smlouvy Char Char"/>
    <w:link w:val="RLlneksmlouvy"/>
    <w:rsid w:val="006F2467"/>
    <w:rPr>
      <w:rFonts w:ascii="Calibri" w:eastAsia="Times New Roman" w:hAnsi="Calibri" w:cs="Times New Roman"/>
      <w:b/>
      <w:szCs w:val="24"/>
    </w:rPr>
  </w:style>
  <w:style w:type="paragraph" w:customStyle="1" w:styleId="doplnuchaze">
    <w:name w:val="doplní uchazeč"/>
    <w:basedOn w:val="Normln"/>
    <w:link w:val="doplnuchazeChar"/>
    <w:qFormat/>
    <w:rsid w:val="00885CD0"/>
    <w:pPr>
      <w:spacing w:after="120" w:line="280" w:lineRule="exact"/>
      <w:jc w:val="center"/>
    </w:pPr>
    <w:rPr>
      <w:rFonts w:ascii="Calibri" w:eastAsia="Times New Roman" w:hAnsi="Calibri" w:cs="Times New Roman"/>
      <w:b/>
      <w:snapToGrid w:val="0"/>
      <w:lang w:eastAsia="cs-CZ"/>
    </w:rPr>
  </w:style>
  <w:style w:type="character" w:customStyle="1" w:styleId="doplnuchazeChar">
    <w:name w:val="doplní uchazeč Char"/>
    <w:link w:val="doplnuchaze"/>
    <w:rsid w:val="00885CD0"/>
    <w:rPr>
      <w:rFonts w:ascii="Calibri" w:eastAsia="Times New Roman" w:hAnsi="Calibri" w:cs="Times New Roman"/>
      <w:b/>
      <w:snapToGrid w:val="0"/>
      <w:lang w:eastAsia="cs-CZ"/>
    </w:rPr>
  </w:style>
  <w:style w:type="paragraph" w:customStyle="1" w:styleId="Normln15">
    <w:name w:val="Normální 1.5"/>
    <w:basedOn w:val="Normln"/>
    <w:rsid w:val="00CC4B58"/>
    <w:pPr>
      <w:overflowPunct w:val="0"/>
      <w:autoSpaceDE w:val="0"/>
      <w:autoSpaceDN w:val="0"/>
      <w:adjustRightInd w:val="0"/>
      <w:spacing w:after="0" w:line="240" w:lineRule="auto"/>
      <w:jc w:val="both"/>
    </w:pPr>
    <w:rPr>
      <w:rFonts w:ascii="Arial" w:eastAsia="Times New Roman" w:hAnsi="Arial" w:cs="Times New Roman"/>
      <w:szCs w:val="20"/>
      <w:lang w:eastAsia="cs-CZ"/>
    </w:rPr>
  </w:style>
  <w:style w:type="paragraph" w:customStyle="1" w:styleId="Tabulkatxtobyejn">
    <w:name w:val="Tabulka_txt_obyčejný"/>
    <w:basedOn w:val="Normln"/>
    <w:rsid w:val="00E35737"/>
    <w:pPr>
      <w:spacing w:before="40" w:after="40" w:line="240" w:lineRule="auto"/>
    </w:pPr>
    <w:rPr>
      <w:rFonts w:ascii="Arial" w:eastAsia="Times New Roman" w:hAnsi="Arial" w:cs="Arial"/>
      <w:sz w:val="20"/>
      <w:szCs w:val="20"/>
      <w:lang w:eastAsia="cs-CZ"/>
    </w:rPr>
  </w:style>
  <w:style w:type="paragraph" w:customStyle="1" w:styleId="TEXTNADTABULKOU">
    <w:name w:val="TEXT NAD TABULKOU"/>
    <w:basedOn w:val="Normln"/>
    <w:autoRedefine/>
    <w:rsid w:val="00E35737"/>
    <w:pPr>
      <w:spacing w:before="240" w:after="40" w:line="240" w:lineRule="auto"/>
    </w:pPr>
    <w:rPr>
      <w:rFonts w:ascii="Arial" w:eastAsia="Times New Roman" w:hAnsi="Arial" w:cs="Arial"/>
      <w:b/>
      <w:bCs/>
      <w:lang w:eastAsia="cs-CZ"/>
    </w:rPr>
  </w:style>
  <w:style w:type="paragraph" w:styleId="Revize">
    <w:name w:val="Revision"/>
    <w:hidden/>
    <w:uiPriority w:val="99"/>
    <w:semiHidden/>
    <w:rsid w:val="00AB0392"/>
    <w:pPr>
      <w:spacing w:after="0" w:line="240" w:lineRule="auto"/>
    </w:pPr>
  </w:style>
  <w:style w:type="paragraph" w:customStyle="1" w:styleId="RLProhlensmluvnchstran">
    <w:name w:val="RL Prohlášení smluvních stran"/>
    <w:basedOn w:val="Normln"/>
    <w:link w:val="RLProhlensmluvnchstranChar"/>
    <w:rsid w:val="00492523"/>
    <w:pPr>
      <w:spacing w:after="120" w:line="280" w:lineRule="exact"/>
      <w:jc w:val="center"/>
    </w:pPr>
    <w:rPr>
      <w:rFonts w:ascii="Arial" w:eastAsia="Times New Roman" w:hAnsi="Arial" w:cs="Times New Roman"/>
      <w:b/>
      <w:sz w:val="20"/>
      <w:szCs w:val="24"/>
      <w:lang w:eastAsia="cs-CZ"/>
    </w:rPr>
  </w:style>
  <w:style w:type="character" w:customStyle="1" w:styleId="RLProhlensmluvnchstranChar">
    <w:name w:val="RL Prohlášení smluvních stran Char"/>
    <w:basedOn w:val="Standardnpsmoodstavce"/>
    <w:link w:val="RLProhlensmluvnchstran"/>
    <w:rsid w:val="00492523"/>
    <w:rPr>
      <w:rFonts w:ascii="Arial" w:eastAsia="Times New Roman" w:hAnsi="Arial" w:cs="Times New Roman"/>
      <w:b/>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2447">
      <w:bodyDiv w:val="1"/>
      <w:marLeft w:val="0"/>
      <w:marRight w:val="0"/>
      <w:marTop w:val="0"/>
      <w:marBottom w:val="0"/>
      <w:divBdr>
        <w:top w:val="none" w:sz="0" w:space="0" w:color="auto"/>
        <w:left w:val="none" w:sz="0" w:space="0" w:color="auto"/>
        <w:bottom w:val="none" w:sz="0" w:space="0" w:color="auto"/>
        <w:right w:val="none" w:sz="0" w:space="0" w:color="auto"/>
      </w:divBdr>
    </w:div>
    <w:div w:id="193151894">
      <w:bodyDiv w:val="1"/>
      <w:marLeft w:val="0"/>
      <w:marRight w:val="0"/>
      <w:marTop w:val="0"/>
      <w:marBottom w:val="0"/>
      <w:divBdr>
        <w:top w:val="none" w:sz="0" w:space="0" w:color="auto"/>
        <w:left w:val="none" w:sz="0" w:space="0" w:color="auto"/>
        <w:bottom w:val="none" w:sz="0" w:space="0" w:color="auto"/>
        <w:right w:val="none" w:sz="0" w:space="0" w:color="auto"/>
      </w:divBdr>
    </w:div>
    <w:div w:id="196237493">
      <w:bodyDiv w:val="1"/>
      <w:marLeft w:val="0"/>
      <w:marRight w:val="0"/>
      <w:marTop w:val="0"/>
      <w:marBottom w:val="0"/>
      <w:divBdr>
        <w:top w:val="none" w:sz="0" w:space="0" w:color="auto"/>
        <w:left w:val="none" w:sz="0" w:space="0" w:color="auto"/>
        <w:bottom w:val="none" w:sz="0" w:space="0" w:color="auto"/>
        <w:right w:val="none" w:sz="0" w:space="0" w:color="auto"/>
      </w:divBdr>
    </w:div>
    <w:div w:id="197357206">
      <w:bodyDiv w:val="1"/>
      <w:marLeft w:val="0"/>
      <w:marRight w:val="0"/>
      <w:marTop w:val="0"/>
      <w:marBottom w:val="0"/>
      <w:divBdr>
        <w:top w:val="none" w:sz="0" w:space="0" w:color="auto"/>
        <w:left w:val="none" w:sz="0" w:space="0" w:color="auto"/>
        <w:bottom w:val="none" w:sz="0" w:space="0" w:color="auto"/>
        <w:right w:val="none" w:sz="0" w:space="0" w:color="auto"/>
      </w:divBdr>
    </w:div>
    <w:div w:id="232159883">
      <w:bodyDiv w:val="1"/>
      <w:marLeft w:val="0"/>
      <w:marRight w:val="0"/>
      <w:marTop w:val="0"/>
      <w:marBottom w:val="0"/>
      <w:divBdr>
        <w:top w:val="none" w:sz="0" w:space="0" w:color="auto"/>
        <w:left w:val="none" w:sz="0" w:space="0" w:color="auto"/>
        <w:bottom w:val="none" w:sz="0" w:space="0" w:color="auto"/>
        <w:right w:val="none" w:sz="0" w:space="0" w:color="auto"/>
      </w:divBdr>
    </w:div>
    <w:div w:id="306518340">
      <w:bodyDiv w:val="1"/>
      <w:marLeft w:val="0"/>
      <w:marRight w:val="0"/>
      <w:marTop w:val="0"/>
      <w:marBottom w:val="0"/>
      <w:divBdr>
        <w:top w:val="none" w:sz="0" w:space="0" w:color="auto"/>
        <w:left w:val="none" w:sz="0" w:space="0" w:color="auto"/>
        <w:bottom w:val="none" w:sz="0" w:space="0" w:color="auto"/>
        <w:right w:val="none" w:sz="0" w:space="0" w:color="auto"/>
      </w:divBdr>
    </w:div>
    <w:div w:id="325211124">
      <w:bodyDiv w:val="1"/>
      <w:marLeft w:val="0"/>
      <w:marRight w:val="0"/>
      <w:marTop w:val="0"/>
      <w:marBottom w:val="0"/>
      <w:divBdr>
        <w:top w:val="none" w:sz="0" w:space="0" w:color="auto"/>
        <w:left w:val="none" w:sz="0" w:space="0" w:color="auto"/>
        <w:bottom w:val="none" w:sz="0" w:space="0" w:color="auto"/>
        <w:right w:val="none" w:sz="0" w:space="0" w:color="auto"/>
      </w:divBdr>
    </w:div>
    <w:div w:id="485825604">
      <w:bodyDiv w:val="1"/>
      <w:marLeft w:val="0"/>
      <w:marRight w:val="0"/>
      <w:marTop w:val="0"/>
      <w:marBottom w:val="0"/>
      <w:divBdr>
        <w:top w:val="none" w:sz="0" w:space="0" w:color="auto"/>
        <w:left w:val="none" w:sz="0" w:space="0" w:color="auto"/>
        <w:bottom w:val="none" w:sz="0" w:space="0" w:color="auto"/>
        <w:right w:val="none" w:sz="0" w:space="0" w:color="auto"/>
      </w:divBdr>
    </w:div>
    <w:div w:id="605842958">
      <w:bodyDiv w:val="1"/>
      <w:marLeft w:val="0"/>
      <w:marRight w:val="0"/>
      <w:marTop w:val="0"/>
      <w:marBottom w:val="0"/>
      <w:divBdr>
        <w:top w:val="none" w:sz="0" w:space="0" w:color="auto"/>
        <w:left w:val="none" w:sz="0" w:space="0" w:color="auto"/>
        <w:bottom w:val="none" w:sz="0" w:space="0" w:color="auto"/>
        <w:right w:val="none" w:sz="0" w:space="0" w:color="auto"/>
      </w:divBdr>
    </w:div>
    <w:div w:id="921064589">
      <w:bodyDiv w:val="1"/>
      <w:marLeft w:val="0"/>
      <w:marRight w:val="0"/>
      <w:marTop w:val="0"/>
      <w:marBottom w:val="0"/>
      <w:divBdr>
        <w:top w:val="none" w:sz="0" w:space="0" w:color="auto"/>
        <w:left w:val="none" w:sz="0" w:space="0" w:color="auto"/>
        <w:bottom w:val="none" w:sz="0" w:space="0" w:color="auto"/>
        <w:right w:val="none" w:sz="0" w:space="0" w:color="auto"/>
      </w:divBdr>
    </w:div>
    <w:div w:id="964309362">
      <w:bodyDiv w:val="1"/>
      <w:marLeft w:val="0"/>
      <w:marRight w:val="0"/>
      <w:marTop w:val="0"/>
      <w:marBottom w:val="0"/>
      <w:divBdr>
        <w:top w:val="none" w:sz="0" w:space="0" w:color="auto"/>
        <w:left w:val="none" w:sz="0" w:space="0" w:color="auto"/>
        <w:bottom w:val="none" w:sz="0" w:space="0" w:color="auto"/>
        <w:right w:val="none" w:sz="0" w:space="0" w:color="auto"/>
      </w:divBdr>
    </w:div>
    <w:div w:id="1015035007">
      <w:bodyDiv w:val="1"/>
      <w:marLeft w:val="0"/>
      <w:marRight w:val="0"/>
      <w:marTop w:val="0"/>
      <w:marBottom w:val="0"/>
      <w:divBdr>
        <w:top w:val="none" w:sz="0" w:space="0" w:color="auto"/>
        <w:left w:val="none" w:sz="0" w:space="0" w:color="auto"/>
        <w:bottom w:val="none" w:sz="0" w:space="0" w:color="auto"/>
        <w:right w:val="none" w:sz="0" w:space="0" w:color="auto"/>
      </w:divBdr>
    </w:div>
    <w:div w:id="1016343205">
      <w:bodyDiv w:val="1"/>
      <w:marLeft w:val="0"/>
      <w:marRight w:val="0"/>
      <w:marTop w:val="0"/>
      <w:marBottom w:val="0"/>
      <w:divBdr>
        <w:top w:val="none" w:sz="0" w:space="0" w:color="auto"/>
        <w:left w:val="none" w:sz="0" w:space="0" w:color="auto"/>
        <w:bottom w:val="none" w:sz="0" w:space="0" w:color="auto"/>
        <w:right w:val="none" w:sz="0" w:space="0" w:color="auto"/>
      </w:divBdr>
    </w:div>
    <w:div w:id="1088036437">
      <w:bodyDiv w:val="1"/>
      <w:marLeft w:val="0"/>
      <w:marRight w:val="0"/>
      <w:marTop w:val="0"/>
      <w:marBottom w:val="0"/>
      <w:divBdr>
        <w:top w:val="none" w:sz="0" w:space="0" w:color="auto"/>
        <w:left w:val="none" w:sz="0" w:space="0" w:color="auto"/>
        <w:bottom w:val="none" w:sz="0" w:space="0" w:color="auto"/>
        <w:right w:val="none" w:sz="0" w:space="0" w:color="auto"/>
      </w:divBdr>
    </w:div>
    <w:div w:id="1130898789">
      <w:bodyDiv w:val="1"/>
      <w:marLeft w:val="0"/>
      <w:marRight w:val="0"/>
      <w:marTop w:val="0"/>
      <w:marBottom w:val="0"/>
      <w:divBdr>
        <w:top w:val="none" w:sz="0" w:space="0" w:color="auto"/>
        <w:left w:val="none" w:sz="0" w:space="0" w:color="auto"/>
        <w:bottom w:val="none" w:sz="0" w:space="0" w:color="auto"/>
        <w:right w:val="none" w:sz="0" w:space="0" w:color="auto"/>
      </w:divBdr>
    </w:div>
    <w:div w:id="1137379605">
      <w:bodyDiv w:val="1"/>
      <w:marLeft w:val="0"/>
      <w:marRight w:val="0"/>
      <w:marTop w:val="0"/>
      <w:marBottom w:val="0"/>
      <w:divBdr>
        <w:top w:val="none" w:sz="0" w:space="0" w:color="auto"/>
        <w:left w:val="none" w:sz="0" w:space="0" w:color="auto"/>
        <w:bottom w:val="none" w:sz="0" w:space="0" w:color="auto"/>
        <w:right w:val="none" w:sz="0" w:space="0" w:color="auto"/>
      </w:divBdr>
    </w:div>
    <w:div w:id="1209730662">
      <w:bodyDiv w:val="1"/>
      <w:marLeft w:val="0"/>
      <w:marRight w:val="0"/>
      <w:marTop w:val="0"/>
      <w:marBottom w:val="0"/>
      <w:divBdr>
        <w:top w:val="none" w:sz="0" w:space="0" w:color="auto"/>
        <w:left w:val="none" w:sz="0" w:space="0" w:color="auto"/>
        <w:bottom w:val="none" w:sz="0" w:space="0" w:color="auto"/>
        <w:right w:val="none" w:sz="0" w:space="0" w:color="auto"/>
      </w:divBdr>
    </w:div>
    <w:div w:id="1229994982">
      <w:bodyDiv w:val="1"/>
      <w:marLeft w:val="0"/>
      <w:marRight w:val="0"/>
      <w:marTop w:val="0"/>
      <w:marBottom w:val="0"/>
      <w:divBdr>
        <w:top w:val="none" w:sz="0" w:space="0" w:color="auto"/>
        <w:left w:val="none" w:sz="0" w:space="0" w:color="auto"/>
        <w:bottom w:val="none" w:sz="0" w:space="0" w:color="auto"/>
        <w:right w:val="none" w:sz="0" w:space="0" w:color="auto"/>
      </w:divBdr>
    </w:div>
    <w:div w:id="1321957922">
      <w:bodyDiv w:val="1"/>
      <w:marLeft w:val="0"/>
      <w:marRight w:val="0"/>
      <w:marTop w:val="0"/>
      <w:marBottom w:val="0"/>
      <w:divBdr>
        <w:top w:val="none" w:sz="0" w:space="0" w:color="auto"/>
        <w:left w:val="none" w:sz="0" w:space="0" w:color="auto"/>
        <w:bottom w:val="none" w:sz="0" w:space="0" w:color="auto"/>
        <w:right w:val="none" w:sz="0" w:space="0" w:color="auto"/>
      </w:divBdr>
    </w:div>
    <w:div w:id="1376199359">
      <w:bodyDiv w:val="1"/>
      <w:marLeft w:val="0"/>
      <w:marRight w:val="0"/>
      <w:marTop w:val="0"/>
      <w:marBottom w:val="0"/>
      <w:divBdr>
        <w:top w:val="none" w:sz="0" w:space="0" w:color="auto"/>
        <w:left w:val="none" w:sz="0" w:space="0" w:color="auto"/>
        <w:bottom w:val="none" w:sz="0" w:space="0" w:color="auto"/>
        <w:right w:val="none" w:sz="0" w:space="0" w:color="auto"/>
      </w:divBdr>
    </w:div>
    <w:div w:id="1457601204">
      <w:bodyDiv w:val="1"/>
      <w:marLeft w:val="0"/>
      <w:marRight w:val="0"/>
      <w:marTop w:val="0"/>
      <w:marBottom w:val="0"/>
      <w:divBdr>
        <w:top w:val="none" w:sz="0" w:space="0" w:color="auto"/>
        <w:left w:val="none" w:sz="0" w:space="0" w:color="auto"/>
        <w:bottom w:val="none" w:sz="0" w:space="0" w:color="auto"/>
        <w:right w:val="none" w:sz="0" w:space="0" w:color="auto"/>
      </w:divBdr>
    </w:div>
    <w:div w:id="1532187560">
      <w:bodyDiv w:val="1"/>
      <w:marLeft w:val="0"/>
      <w:marRight w:val="0"/>
      <w:marTop w:val="0"/>
      <w:marBottom w:val="0"/>
      <w:divBdr>
        <w:top w:val="none" w:sz="0" w:space="0" w:color="auto"/>
        <w:left w:val="none" w:sz="0" w:space="0" w:color="auto"/>
        <w:bottom w:val="none" w:sz="0" w:space="0" w:color="auto"/>
        <w:right w:val="none" w:sz="0" w:space="0" w:color="auto"/>
      </w:divBdr>
    </w:div>
    <w:div w:id="1624578791">
      <w:bodyDiv w:val="1"/>
      <w:marLeft w:val="0"/>
      <w:marRight w:val="0"/>
      <w:marTop w:val="0"/>
      <w:marBottom w:val="0"/>
      <w:divBdr>
        <w:top w:val="none" w:sz="0" w:space="0" w:color="auto"/>
        <w:left w:val="none" w:sz="0" w:space="0" w:color="auto"/>
        <w:bottom w:val="none" w:sz="0" w:space="0" w:color="auto"/>
        <w:right w:val="none" w:sz="0" w:space="0" w:color="auto"/>
      </w:divBdr>
    </w:div>
    <w:div w:id="1686899737">
      <w:bodyDiv w:val="1"/>
      <w:marLeft w:val="0"/>
      <w:marRight w:val="0"/>
      <w:marTop w:val="0"/>
      <w:marBottom w:val="0"/>
      <w:divBdr>
        <w:top w:val="none" w:sz="0" w:space="0" w:color="auto"/>
        <w:left w:val="none" w:sz="0" w:space="0" w:color="auto"/>
        <w:bottom w:val="none" w:sz="0" w:space="0" w:color="auto"/>
        <w:right w:val="none" w:sz="0" w:space="0" w:color="auto"/>
      </w:divBdr>
    </w:div>
    <w:div w:id="1779906371">
      <w:bodyDiv w:val="1"/>
      <w:marLeft w:val="0"/>
      <w:marRight w:val="0"/>
      <w:marTop w:val="0"/>
      <w:marBottom w:val="0"/>
      <w:divBdr>
        <w:top w:val="none" w:sz="0" w:space="0" w:color="auto"/>
        <w:left w:val="none" w:sz="0" w:space="0" w:color="auto"/>
        <w:bottom w:val="none" w:sz="0" w:space="0" w:color="auto"/>
        <w:right w:val="none" w:sz="0" w:space="0" w:color="auto"/>
      </w:divBdr>
    </w:div>
    <w:div w:id="1806964095">
      <w:bodyDiv w:val="1"/>
      <w:marLeft w:val="0"/>
      <w:marRight w:val="0"/>
      <w:marTop w:val="0"/>
      <w:marBottom w:val="0"/>
      <w:divBdr>
        <w:top w:val="none" w:sz="0" w:space="0" w:color="auto"/>
        <w:left w:val="none" w:sz="0" w:space="0" w:color="auto"/>
        <w:bottom w:val="none" w:sz="0" w:space="0" w:color="auto"/>
        <w:right w:val="none" w:sz="0" w:space="0" w:color="auto"/>
      </w:divBdr>
    </w:div>
    <w:div w:id="1870102307">
      <w:bodyDiv w:val="1"/>
      <w:marLeft w:val="0"/>
      <w:marRight w:val="0"/>
      <w:marTop w:val="0"/>
      <w:marBottom w:val="0"/>
      <w:divBdr>
        <w:top w:val="none" w:sz="0" w:space="0" w:color="auto"/>
        <w:left w:val="none" w:sz="0" w:space="0" w:color="auto"/>
        <w:bottom w:val="none" w:sz="0" w:space="0" w:color="auto"/>
        <w:right w:val="none" w:sz="0" w:space="0" w:color="auto"/>
      </w:divBdr>
      <w:divsChild>
        <w:div w:id="59208331">
          <w:marLeft w:val="0"/>
          <w:marRight w:val="0"/>
          <w:marTop w:val="0"/>
          <w:marBottom w:val="0"/>
          <w:divBdr>
            <w:top w:val="none" w:sz="0" w:space="0" w:color="auto"/>
            <w:left w:val="none" w:sz="0" w:space="0" w:color="auto"/>
            <w:bottom w:val="none" w:sz="0" w:space="0" w:color="auto"/>
            <w:right w:val="none" w:sz="0" w:space="0" w:color="auto"/>
          </w:divBdr>
        </w:div>
        <w:div w:id="899826926">
          <w:marLeft w:val="0"/>
          <w:marRight w:val="0"/>
          <w:marTop w:val="0"/>
          <w:marBottom w:val="0"/>
          <w:divBdr>
            <w:top w:val="none" w:sz="0" w:space="0" w:color="auto"/>
            <w:left w:val="none" w:sz="0" w:space="0" w:color="auto"/>
            <w:bottom w:val="none" w:sz="0" w:space="0" w:color="auto"/>
            <w:right w:val="none" w:sz="0" w:space="0" w:color="auto"/>
          </w:divBdr>
        </w:div>
        <w:div w:id="1608928458">
          <w:marLeft w:val="0"/>
          <w:marRight w:val="0"/>
          <w:marTop w:val="0"/>
          <w:marBottom w:val="0"/>
          <w:divBdr>
            <w:top w:val="none" w:sz="0" w:space="0" w:color="auto"/>
            <w:left w:val="none" w:sz="0" w:space="0" w:color="auto"/>
            <w:bottom w:val="none" w:sz="0" w:space="0" w:color="auto"/>
            <w:right w:val="none" w:sz="0" w:space="0" w:color="auto"/>
          </w:divBdr>
        </w:div>
      </w:divsChild>
    </w:div>
    <w:div w:id="1875194506">
      <w:bodyDiv w:val="1"/>
      <w:marLeft w:val="0"/>
      <w:marRight w:val="0"/>
      <w:marTop w:val="0"/>
      <w:marBottom w:val="0"/>
      <w:divBdr>
        <w:top w:val="none" w:sz="0" w:space="0" w:color="auto"/>
        <w:left w:val="none" w:sz="0" w:space="0" w:color="auto"/>
        <w:bottom w:val="none" w:sz="0" w:space="0" w:color="auto"/>
        <w:right w:val="none" w:sz="0" w:space="0" w:color="auto"/>
      </w:divBdr>
    </w:div>
    <w:div w:id="2033535502">
      <w:bodyDiv w:val="1"/>
      <w:marLeft w:val="0"/>
      <w:marRight w:val="0"/>
      <w:marTop w:val="0"/>
      <w:marBottom w:val="0"/>
      <w:divBdr>
        <w:top w:val="none" w:sz="0" w:space="0" w:color="auto"/>
        <w:left w:val="none" w:sz="0" w:space="0" w:color="auto"/>
        <w:bottom w:val="none" w:sz="0" w:space="0" w:color="auto"/>
        <w:right w:val="none" w:sz="0" w:space="0" w:color="auto"/>
      </w:divBdr>
    </w:div>
    <w:div w:id="208575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DC13-041E-4102-9F3A-429D9913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11</Pages>
  <Words>3005</Words>
  <Characters>17736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Monika</dc:creator>
  <cp:keywords/>
  <dc:description/>
  <cp:lastModifiedBy>Jelínek Milan</cp:lastModifiedBy>
  <cp:revision>46</cp:revision>
  <cp:lastPrinted>2020-03-19T14:15:00Z</cp:lastPrinted>
  <dcterms:created xsi:type="dcterms:W3CDTF">2020-05-06T11:13:00Z</dcterms:created>
  <dcterms:modified xsi:type="dcterms:W3CDTF">2025-07-18T13:18:00Z</dcterms:modified>
</cp:coreProperties>
</file>