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72C40" w14:textId="265A2E1D" w:rsidR="00584E6A" w:rsidRPr="00D558C0" w:rsidRDefault="00584E6A" w:rsidP="00584E6A">
      <w:pPr>
        <w:spacing w:after="0"/>
        <w:jc w:val="center"/>
        <w:rPr>
          <w:b/>
          <w:szCs w:val="20"/>
        </w:rPr>
      </w:pPr>
      <w:r w:rsidRPr="00D558C0">
        <w:rPr>
          <w:b/>
          <w:szCs w:val="20"/>
        </w:rPr>
        <w:t>Příloha č. 1</w:t>
      </w:r>
    </w:p>
    <w:p w14:paraId="68C98C42" w14:textId="7DFB1A08" w:rsidR="00584E6A" w:rsidRPr="00D558C0" w:rsidRDefault="00584E6A" w:rsidP="00584E6A">
      <w:pPr>
        <w:jc w:val="center"/>
        <w:rPr>
          <w:b/>
          <w:szCs w:val="20"/>
        </w:rPr>
      </w:pPr>
      <w:r w:rsidRPr="00D558C0">
        <w:rPr>
          <w:b/>
          <w:szCs w:val="20"/>
        </w:rPr>
        <w:t>Technická specifikace</w:t>
      </w:r>
    </w:p>
    <w:p w14:paraId="759BBBFD" w14:textId="77777777" w:rsidR="001B309A" w:rsidRPr="00E420A1" w:rsidRDefault="001B309A" w:rsidP="001B309A">
      <w:pPr>
        <w:jc w:val="both"/>
        <w:rPr>
          <w:b/>
          <w:bCs/>
          <w:szCs w:val="20"/>
        </w:rPr>
      </w:pPr>
    </w:p>
    <w:p w14:paraId="0F2100F3" w14:textId="72B86C7E" w:rsidR="00584E6A" w:rsidRPr="00E420A1" w:rsidRDefault="001B309A" w:rsidP="00E420A1">
      <w:pPr>
        <w:pStyle w:val="Odstavecseseznamem"/>
        <w:numPr>
          <w:ilvl w:val="0"/>
          <w:numId w:val="11"/>
        </w:numPr>
        <w:ind w:left="567" w:hanging="567"/>
        <w:jc w:val="both"/>
        <w:rPr>
          <w:sz w:val="20"/>
          <w:szCs w:val="20"/>
        </w:rPr>
      </w:pPr>
      <w:r w:rsidRPr="00E420A1">
        <w:rPr>
          <w:rFonts w:cstheme="minorHAnsi"/>
          <w:b/>
          <w:sz w:val="20"/>
          <w:szCs w:val="20"/>
        </w:rPr>
        <w:t>Pojištění odpovědnosti z provozní činnosti (Obecná odpovědnost)</w:t>
      </w:r>
    </w:p>
    <w:p w14:paraId="28271583" w14:textId="0378276B" w:rsidR="00E420A1" w:rsidRDefault="00E420A1" w:rsidP="00E420A1">
      <w:pPr>
        <w:jc w:val="both"/>
        <w:rPr>
          <w:rFonts w:cs="Tahoma"/>
          <w:szCs w:val="20"/>
        </w:rPr>
      </w:pPr>
      <w:r w:rsidRPr="00DB0492">
        <w:rPr>
          <w:rFonts w:cs="Tahoma"/>
          <w:szCs w:val="20"/>
        </w:rPr>
        <w:t>Obecná odpovědnost za újmu a odpovědnost za újmu způsobenou provozní činností</w:t>
      </w:r>
      <w:r w:rsidR="00DB0492" w:rsidRPr="00DB0492">
        <w:rPr>
          <w:rFonts w:cs="Tahoma"/>
          <w:szCs w:val="20"/>
        </w:rPr>
        <w:t>.</w:t>
      </w:r>
      <w:r w:rsidR="00DB0492">
        <w:rPr>
          <w:rFonts w:cs="Tahoma"/>
          <w:szCs w:val="20"/>
        </w:rPr>
        <w:t xml:space="preserve"> Zadavatel požaduje pojištění všech činností uvedených ve výpisu z živnostenského a obchodního rejstříku, tj.:</w:t>
      </w:r>
    </w:p>
    <w:p w14:paraId="590BF25B" w14:textId="7E6CB1C6" w:rsidR="00DB0492" w:rsidRPr="00461B33" w:rsidRDefault="00461B33" w:rsidP="00DB0492">
      <w:pPr>
        <w:pStyle w:val="Odstavecseseznamem"/>
        <w:numPr>
          <w:ilvl w:val="0"/>
          <w:numId w:val="12"/>
        </w:numPr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Obory volné živnosti (Výroba, obchod a služby neuvedené v přílohách 1 až 3 živnostenského zákona):</w:t>
      </w:r>
    </w:p>
    <w:p w14:paraId="2AED04AC" w14:textId="791072AA" w:rsidR="00461B33" w:rsidRPr="00461B33" w:rsidRDefault="00461B33" w:rsidP="00461B33">
      <w:pPr>
        <w:pStyle w:val="Odstavecseseznamem"/>
        <w:numPr>
          <w:ilvl w:val="1"/>
          <w:numId w:val="12"/>
        </w:numPr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DB0492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Zprostředkování obchodu a služeb</w:t>
      </w:r>
    </w:p>
    <w:p w14:paraId="070BE78F" w14:textId="74FBD630" w:rsidR="00461B33" w:rsidRPr="00461B33" w:rsidRDefault="00461B33" w:rsidP="00461B33">
      <w:pPr>
        <w:pStyle w:val="Odstavecseseznamem"/>
        <w:numPr>
          <w:ilvl w:val="1"/>
          <w:numId w:val="12"/>
        </w:numPr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DB0492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Velkoobchod a maloobchod</w:t>
      </w:r>
    </w:p>
    <w:p w14:paraId="7C54DE67" w14:textId="71A82ACF" w:rsidR="00461B33" w:rsidRPr="00461B33" w:rsidRDefault="00461B33" w:rsidP="00461B33">
      <w:pPr>
        <w:pStyle w:val="Odstavecseseznamem"/>
        <w:numPr>
          <w:ilvl w:val="1"/>
          <w:numId w:val="12"/>
        </w:numPr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DB0492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Poskytování software, poradenství v oblasti informačních technologií, zpracování dat, hostingové a související činnosti a webové portály</w:t>
      </w:r>
    </w:p>
    <w:p w14:paraId="5B7F4AEC" w14:textId="0F78358A" w:rsidR="00461B33" w:rsidRPr="00461B33" w:rsidRDefault="00461B33" w:rsidP="00461B33">
      <w:pPr>
        <w:pStyle w:val="Odstavecseseznamem"/>
        <w:numPr>
          <w:ilvl w:val="1"/>
          <w:numId w:val="12"/>
        </w:numPr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DB0492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Pronájem a půjčování věcí movitých</w:t>
      </w:r>
    </w:p>
    <w:p w14:paraId="11AAAAB4" w14:textId="416AAFE9" w:rsidR="00461B33" w:rsidRPr="00461B33" w:rsidRDefault="00461B33" w:rsidP="00461B33">
      <w:pPr>
        <w:pStyle w:val="Odstavecseseznamem"/>
        <w:numPr>
          <w:ilvl w:val="1"/>
          <w:numId w:val="12"/>
        </w:numPr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DB0492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Poradenská a konzultační činnost, zpracování odborných studií a posudků</w:t>
      </w:r>
    </w:p>
    <w:p w14:paraId="34EB4953" w14:textId="6D6A9E31" w:rsidR="00461B33" w:rsidRPr="00461B33" w:rsidRDefault="00461B33" w:rsidP="00461B33">
      <w:pPr>
        <w:pStyle w:val="Odstavecseseznamem"/>
        <w:numPr>
          <w:ilvl w:val="1"/>
          <w:numId w:val="12"/>
        </w:numPr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DB0492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Příprava a vypracování technických návrhů, grafické a kresličské práce</w:t>
      </w:r>
    </w:p>
    <w:p w14:paraId="2E439D7C" w14:textId="46540693" w:rsidR="00461B33" w:rsidRPr="00461B33" w:rsidRDefault="00461B33" w:rsidP="00461B33">
      <w:pPr>
        <w:pStyle w:val="Odstavecseseznamem"/>
        <w:numPr>
          <w:ilvl w:val="1"/>
          <w:numId w:val="12"/>
        </w:numPr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DB0492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Výzkum a vývoj v oblasti přírodních a technických věd nebo společenských věd</w:t>
      </w:r>
    </w:p>
    <w:p w14:paraId="208D0D68" w14:textId="6AA13DE0" w:rsidR="00461B33" w:rsidRPr="00461B33" w:rsidRDefault="00461B33" w:rsidP="00461B33">
      <w:pPr>
        <w:pStyle w:val="Odstavecseseznamem"/>
        <w:numPr>
          <w:ilvl w:val="1"/>
          <w:numId w:val="12"/>
        </w:numPr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DB0492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Reklamní činnost, marketing, mediální zastoupení</w:t>
      </w:r>
    </w:p>
    <w:p w14:paraId="46CF9DE1" w14:textId="15DAF734" w:rsidR="00461B33" w:rsidRPr="00461B33" w:rsidRDefault="00461B33" w:rsidP="00461B33">
      <w:pPr>
        <w:pStyle w:val="Odstavecseseznamem"/>
        <w:numPr>
          <w:ilvl w:val="1"/>
          <w:numId w:val="12"/>
        </w:numPr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DB0492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Služby v oblasti administrativní správy a služby organizačně hospodářské povahy</w:t>
      </w:r>
    </w:p>
    <w:p w14:paraId="0C4A46DB" w14:textId="188D058B" w:rsidR="00461B33" w:rsidRPr="00461B33" w:rsidRDefault="00461B33" w:rsidP="00461B33">
      <w:pPr>
        <w:pStyle w:val="Odstavecseseznamem"/>
        <w:numPr>
          <w:ilvl w:val="1"/>
          <w:numId w:val="12"/>
        </w:numPr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DB0492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Mimoškolní výchova a vzdělávání, pořádání kurzů, školení, včetně lektorské činnosti</w:t>
      </w:r>
    </w:p>
    <w:p w14:paraId="6FD4B460" w14:textId="4ECABC5C" w:rsidR="00DB0492" w:rsidRPr="00E66D11" w:rsidRDefault="00DB0492" w:rsidP="00DB0492">
      <w:pPr>
        <w:pStyle w:val="Odstavecseseznamem"/>
        <w:numPr>
          <w:ilvl w:val="0"/>
          <w:numId w:val="12"/>
        </w:numPr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B0492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Poskytování služeb elektronických komunikací</w:t>
      </w:r>
    </w:p>
    <w:p w14:paraId="52A8FCF9" w14:textId="0C6FDB10" w:rsidR="00E66D11" w:rsidRPr="00461B33" w:rsidRDefault="00E66D11" w:rsidP="00E66D11">
      <w:pPr>
        <w:jc w:val="both"/>
        <w:rPr>
          <w:rFonts w:asciiTheme="minorHAnsi" w:hAnsiTheme="minorHAnsi" w:cstheme="minorHAnsi"/>
          <w:szCs w:val="20"/>
        </w:rPr>
      </w:pPr>
      <w:r w:rsidRPr="00461B33">
        <w:rPr>
          <w:rFonts w:asciiTheme="minorHAnsi" w:hAnsiTheme="minorHAnsi" w:cstheme="minorHAnsi"/>
          <w:szCs w:val="20"/>
        </w:rPr>
        <w:t>a dále následujících činností, které plánuje zadavatel v blízké budoucnosti vykonávat:</w:t>
      </w:r>
    </w:p>
    <w:p w14:paraId="3A339D0D" w14:textId="3046E9E3" w:rsidR="00E66D11" w:rsidRPr="00B26637" w:rsidRDefault="00B26637" w:rsidP="00E66D11">
      <w:pPr>
        <w:pStyle w:val="Odstavecseseznamem"/>
        <w:numPr>
          <w:ilvl w:val="0"/>
          <w:numId w:val="13"/>
        </w:numPr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Obory volné živnosti (Výroba, obchod a služby neuvedené v přílohách 1 až 3 živnostenského zákona):</w:t>
      </w:r>
    </w:p>
    <w:p w14:paraId="2B877A04" w14:textId="49E0A5A2" w:rsidR="00B26637" w:rsidRPr="00B26637" w:rsidRDefault="00B26637" w:rsidP="00B26637">
      <w:pPr>
        <w:pStyle w:val="Odstavecseseznamem"/>
        <w:numPr>
          <w:ilvl w:val="1"/>
          <w:numId w:val="13"/>
        </w:numPr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461B33">
        <w:rPr>
          <w:sz w:val="20"/>
          <w:szCs w:val="20"/>
        </w:rPr>
        <w:t>Vydavatelské činnosti, polygrafická výroba, knihařské a kopírovací práce</w:t>
      </w:r>
    </w:p>
    <w:p w14:paraId="4A3F2552" w14:textId="0D2F41C1" w:rsidR="00B26637" w:rsidRPr="00B26637" w:rsidRDefault="00B26637" w:rsidP="00B26637">
      <w:pPr>
        <w:pStyle w:val="Odstavecseseznamem"/>
        <w:numPr>
          <w:ilvl w:val="1"/>
          <w:numId w:val="13"/>
        </w:numPr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461B33">
        <w:rPr>
          <w:sz w:val="20"/>
          <w:szCs w:val="20"/>
        </w:rPr>
        <w:t>Výroba, rozmnožování, distribuce, prodej, pronájem zvukových a zvukově-obrazových záznamů a výroba nenahraných nosičů údajů a záznamů</w:t>
      </w:r>
    </w:p>
    <w:p w14:paraId="68FA353E" w14:textId="7FCE14F6" w:rsidR="00B26637" w:rsidRPr="00B26637" w:rsidRDefault="00B26637" w:rsidP="00B26637">
      <w:pPr>
        <w:pStyle w:val="Odstavecseseznamem"/>
        <w:numPr>
          <w:ilvl w:val="1"/>
          <w:numId w:val="13"/>
        </w:numPr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461B33">
        <w:rPr>
          <w:sz w:val="20"/>
          <w:szCs w:val="20"/>
        </w:rPr>
        <w:t>Nakládání s odpady (vyjma nebezpečných)</w:t>
      </w:r>
    </w:p>
    <w:p w14:paraId="200713B6" w14:textId="0C45721D" w:rsidR="00B26637" w:rsidRPr="00B26637" w:rsidRDefault="00B26637" w:rsidP="00B26637">
      <w:pPr>
        <w:pStyle w:val="Odstavecseseznamem"/>
        <w:numPr>
          <w:ilvl w:val="1"/>
          <w:numId w:val="13"/>
        </w:numPr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461B33">
        <w:rPr>
          <w:sz w:val="20"/>
          <w:szCs w:val="20"/>
        </w:rPr>
        <w:t>Přípravné a dokončovací stavební práce, specializované stavební činnosti</w:t>
      </w:r>
    </w:p>
    <w:p w14:paraId="5F377616" w14:textId="3D9D7342" w:rsidR="00B26637" w:rsidRPr="00B26637" w:rsidRDefault="00B26637" w:rsidP="00B26637">
      <w:pPr>
        <w:pStyle w:val="Odstavecseseznamem"/>
        <w:numPr>
          <w:ilvl w:val="1"/>
          <w:numId w:val="13"/>
        </w:numPr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461B33">
        <w:rPr>
          <w:sz w:val="20"/>
          <w:szCs w:val="20"/>
        </w:rPr>
        <w:t>Činnost informačních a zpravodajských kanceláří</w:t>
      </w:r>
    </w:p>
    <w:p w14:paraId="5C5B809E" w14:textId="00ECB7AB" w:rsidR="00B26637" w:rsidRPr="00B26637" w:rsidRDefault="00B26637" w:rsidP="00B26637">
      <w:pPr>
        <w:pStyle w:val="Odstavecseseznamem"/>
        <w:numPr>
          <w:ilvl w:val="1"/>
          <w:numId w:val="13"/>
        </w:numPr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461B33">
        <w:rPr>
          <w:sz w:val="20"/>
          <w:szCs w:val="20"/>
        </w:rPr>
        <w:t>Projektování pozemkových úprav</w:t>
      </w:r>
    </w:p>
    <w:p w14:paraId="144EC3BC" w14:textId="3F890A52" w:rsidR="00B26637" w:rsidRPr="00B26637" w:rsidRDefault="00B26637" w:rsidP="00B26637">
      <w:pPr>
        <w:pStyle w:val="Odstavecseseznamem"/>
        <w:numPr>
          <w:ilvl w:val="1"/>
          <w:numId w:val="13"/>
        </w:numPr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461B33">
        <w:rPr>
          <w:sz w:val="20"/>
          <w:szCs w:val="20"/>
        </w:rPr>
        <w:t>Projektování elektrických zařízení</w:t>
      </w:r>
    </w:p>
    <w:p w14:paraId="075DC64E" w14:textId="36AE0076" w:rsidR="00B26637" w:rsidRPr="00B26637" w:rsidRDefault="00B26637" w:rsidP="00B26637">
      <w:pPr>
        <w:pStyle w:val="Odstavecseseznamem"/>
        <w:numPr>
          <w:ilvl w:val="1"/>
          <w:numId w:val="13"/>
        </w:numPr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461B33">
        <w:rPr>
          <w:sz w:val="20"/>
          <w:szCs w:val="20"/>
        </w:rPr>
        <w:t>Fotografické služby</w:t>
      </w:r>
    </w:p>
    <w:p w14:paraId="4C548137" w14:textId="46A49C91" w:rsidR="00B26637" w:rsidRPr="00B26637" w:rsidRDefault="00B26637" w:rsidP="00B26637">
      <w:pPr>
        <w:pStyle w:val="Odstavecseseznamem"/>
        <w:numPr>
          <w:ilvl w:val="1"/>
          <w:numId w:val="13"/>
        </w:numPr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461B33">
        <w:rPr>
          <w:sz w:val="20"/>
          <w:szCs w:val="20"/>
        </w:rPr>
        <w:t>Překladatelská a tlumočnická činnost</w:t>
      </w:r>
    </w:p>
    <w:p w14:paraId="34174DEE" w14:textId="573BAD83" w:rsidR="00B26637" w:rsidRPr="00B26637" w:rsidRDefault="00B26637" w:rsidP="00B26637">
      <w:pPr>
        <w:pStyle w:val="Odstavecseseznamem"/>
        <w:numPr>
          <w:ilvl w:val="1"/>
          <w:numId w:val="13"/>
        </w:numPr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461B33">
        <w:rPr>
          <w:sz w:val="20"/>
          <w:szCs w:val="20"/>
        </w:rPr>
        <w:t>Provozování kulturních, kulturně-vzdělávacích a zábavních zařízení, pořádání kulturních produkcí, zábav, výstav, veletrhů, přehlídek, prodejních a obdobných akcí</w:t>
      </w:r>
    </w:p>
    <w:p w14:paraId="277C6776" w14:textId="0B232E3B" w:rsidR="00B26637" w:rsidRPr="00B26637" w:rsidRDefault="00B26637" w:rsidP="00B26637">
      <w:pPr>
        <w:pStyle w:val="Odstavecseseznamem"/>
        <w:numPr>
          <w:ilvl w:val="1"/>
          <w:numId w:val="13"/>
        </w:numPr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461B33">
        <w:rPr>
          <w:sz w:val="20"/>
          <w:szCs w:val="20"/>
        </w:rPr>
        <w:t>Poskytování technických služeb</w:t>
      </w:r>
    </w:p>
    <w:p w14:paraId="5FB14913" w14:textId="2F4D4E39" w:rsidR="00B26637" w:rsidRPr="00B26637" w:rsidRDefault="00B26637" w:rsidP="00B26637">
      <w:pPr>
        <w:pStyle w:val="Odstavecseseznamem"/>
        <w:numPr>
          <w:ilvl w:val="1"/>
          <w:numId w:val="13"/>
        </w:numPr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461B33">
        <w:rPr>
          <w:sz w:val="20"/>
          <w:szCs w:val="20"/>
        </w:rPr>
        <w:t>Výroba, obchod a služby jinde nezařazené</w:t>
      </w:r>
    </w:p>
    <w:p w14:paraId="554C1A29" w14:textId="6826A72D" w:rsidR="00B26637" w:rsidRPr="00461B33" w:rsidRDefault="00B26637" w:rsidP="00E66D11">
      <w:pPr>
        <w:pStyle w:val="Odstavecseseznamem"/>
        <w:numPr>
          <w:ilvl w:val="0"/>
          <w:numId w:val="13"/>
        </w:numPr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461B33">
        <w:rPr>
          <w:rFonts w:cs="Arial"/>
          <w:sz w:val="20"/>
          <w:szCs w:val="20"/>
        </w:rPr>
        <w:t>Montáž, opravy, revize a zkoušky elektrických zařízení</w:t>
      </w:r>
    </w:p>
    <w:p w14:paraId="3F116F80" w14:textId="097E29A6" w:rsidR="00E66D11" w:rsidRPr="00461B33" w:rsidRDefault="00E66D11" w:rsidP="00E66D11">
      <w:pPr>
        <w:pStyle w:val="Odstavecseseznamem"/>
        <w:numPr>
          <w:ilvl w:val="0"/>
          <w:numId w:val="13"/>
        </w:numPr>
        <w:ind w:left="1134" w:hanging="567"/>
        <w:jc w:val="both"/>
        <w:rPr>
          <w:rStyle w:val="Siln"/>
          <w:rFonts w:asciiTheme="minorHAnsi" w:hAnsiTheme="minorHAnsi" w:cstheme="minorHAnsi"/>
          <w:sz w:val="20"/>
          <w:szCs w:val="20"/>
        </w:rPr>
      </w:pPr>
      <w:r w:rsidRPr="00461B33">
        <w:rPr>
          <w:rStyle w:val="Siln"/>
          <w:rFonts w:cs="Arial"/>
          <w:b w:val="0"/>
          <w:bCs w:val="0"/>
          <w:color w:val="131313"/>
          <w:sz w:val="20"/>
          <w:szCs w:val="20"/>
        </w:rPr>
        <w:t>Výroba, instalace, opravy elektrických strojů a přístrojů, elektronických a telekomunikačních zařízení</w:t>
      </w:r>
    </w:p>
    <w:p w14:paraId="48107BC7" w14:textId="0EBCDECE" w:rsidR="00E66D11" w:rsidRPr="00461B33" w:rsidRDefault="00E66D11" w:rsidP="00E66D11">
      <w:pPr>
        <w:pStyle w:val="Odstavecseseznamem"/>
        <w:numPr>
          <w:ilvl w:val="0"/>
          <w:numId w:val="13"/>
        </w:numPr>
        <w:ind w:left="1134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61B33">
        <w:rPr>
          <w:rFonts w:cs="Arial"/>
          <w:color w:val="333333"/>
          <w:sz w:val="20"/>
          <w:szCs w:val="20"/>
          <w:shd w:val="clear" w:color="auto" w:fill="FFFFFF"/>
        </w:rPr>
        <w:t>Činnost účetních poradců, vedení účetnictví, vedení daňové evidence</w:t>
      </w:r>
    </w:p>
    <w:p w14:paraId="2135C9F8" w14:textId="20F69A4A" w:rsidR="00E66D11" w:rsidRDefault="00E66D11" w:rsidP="00E66D11">
      <w:pPr>
        <w:jc w:val="both"/>
        <w:rPr>
          <w:rFonts w:asciiTheme="minorHAnsi" w:hAnsiTheme="minorHAnsi" w:cstheme="minorHAnsi"/>
          <w:szCs w:val="20"/>
        </w:rPr>
      </w:pPr>
      <w:r w:rsidRPr="00461B33">
        <w:rPr>
          <w:rFonts w:asciiTheme="minorHAnsi" w:hAnsiTheme="minorHAnsi" w:cstheme="minorHAnsi"/>
          <w:szCs w:val="20"/>
        </w:rPr>
        <w:t>Nabídková cena stanovená dodavatele</w:t>
      </w:r>
      <w:r w:rsidR="00F85D0B" w:rsidRPr="00461B33">
        <w:rPr>
          <w:rFonts w:asciiTheme="minorHAnsi" w:hAnsiTheme="minorHAnsi" w:cstheme="minorHAnsi"/>
          <w:szCs w:val="20"/>
        </w:rPr>
        <w:t>m</w:t>
      </w:r>
      <w:r w:rsidRPr="00461B33">
        <w:rPr>
          <w:rFonts w:asciiTheme="minorHAnsi" w:hAnsiTheme="minorHAnsi" w:cstheme="minorHAnsi"/>
          <w:szCs w:val="20"/>
        </w:rPr>
        <w:t xml:space="preserve"> musí zohledňovat </w:t>
      </w:r>
      <w:r w:rsidR="00F85D0B" w:rsidRPr="00461B33">
        <w:rPr>
          <w:rFonts w:asciiTheme="minorHAnsi" w:hAnsiTheme="minorHAnsi" w:cstheme="minorHAnsi"/>
          <w:szCs w:val="20"/>
        </w:rPr>
        <w:t xml:space="preserve">toto předpokládané </w:t>
      </w:r>
      <w:r w:rsidRPr="00461B33">
        <w:rPr>
          <w:rFonts w:asciiTheme="minorHAnsi" w:hAnsiTheme="minorHAnsi" w:cstheme="minorHAnsi"/>
          <w:szCs w:val="20"/>
        </w:rPr>
        <w:t xml:space="preserve">rozšíření pojišťovaných činností, tj. </w:t>
      </w:r>
      <w:r w:rsidR="00F85D0B" w:rsidRPr="00461B33">
        <w:rPr>
          <w:rFonts w:asciiTheme="minorHAnsi" w:hAnsiTheme="minorHAnsi" w:cstheme="minorHAnsi"/>
          <w:szCs w:val="20"/>
        </w:rPr>
        <w:t>z tohoto důvodu nemůže dojít k navýšení ceny hrazené zadavatelem oproti nabídkové ceně.</w:t>
      </w:r>
    </w:p>
    <w:p w14:paraId="230CBDA3" w14:textId="1169A29D" w:rsidR="00E50A3B" w:rsidRDefault="00E50A3B" w:rsidP="00E50A3B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Pro pojištění odpovědnosti z provozní činnosti budou sjednány následující pojistné limity: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130A4" w14:paraId="384D186D" w14:textId="77777777" w:rsidTr="00E130A4">
        <w:tc>
          <w:tcPr>
            <w:tcW w:w="3020" w:type="dxa"/>
          </w:tcPr>
          <w:p w14:paraId="0B5D8458" w14:textId="27F71AB9" w:rsidR="00E130A4" w:rsidRPr="00E130A4" w:rsidRDefault="00E130A4" w:rsidP="00E50A3B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130A4">
              <w:rPr>
                <w:rFonts w:asciiTheme="minorHAnsi" w:hAnsiTheme="minorHAnsi" w:cstheme="minorHAnsi"/>
                <w:b/>
                <w:bCs/>
                <w:szCs w:val="20"/>
              </w:rPr>
              <w:t>Pojistné nebezpečí</w:t>
            </w:r>
          </w:p>
        </w:tc>
        <w:tc>
          <w:tcPr>
            <w:tcW w:w="3021" w:type="dxa"/>
          </w:tcPr>
          <w:p w14:paraId="1DAACFE1" w14:textId="46E3B1D5" w:rsidR="00E130A4" w:rsidRPr="00E130A4" w:rsidRDefault="00E130A4" w:rsidP="00E50A3B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130A4">
              <w:rPr>
                <w:rFonts w:asciiTheme="minorHAnsi" w:hAnsiTheme="minorHAnsi" w:cstheme="minorHAnsi"/>
                <w:b/>
                <w:bCs/>
                <w:szCs w:val="20"/>
              </w:rPr>
              <w:t>Limit</w:t>
            </w:r>
          </w:p>
        </w:tc>
        <w:tc>
          <w:tcPr>
            <w:tcW w:w="3021" w:type="dxa"/>
          </w:tcPr>
          <w:p w14:paraId="3CF5AF26" w14:textId="771424ED" w:rsidR="00E130A4" w:rsidRPr="00E130A4" w:rsidRDefault="00E130A4" w:rsidP="00E50A3B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130A4">
              <w:rPr>
                <w:rFonts w:asciiTheme="minorHAnsi" w:hAnsiTheme="minorHAnsi" w:cstheme="minorHAnsi"/>
                <w:b/>
                <w:bCs/>
                <w:szCs w:val="20"/>
              </w:rPr>
              <w:t>Spoluúčast</w:t>
            </w:r>
            <w:r w:rsidR="00C73A04">
              <w:rPr>
                <w:rFonts w:asciiTheme="minorHAnsi" w:hAnsiTheme="minorHAnsi" w:cstheme="minorHAnsi"/>
                <w:b/>
                <w:bCs/>
                <w:szCs w:val="20"/>
              </w:rPr>
              <w:t>*</w:t>
            </w:r>
          </w:p>
        </w:tc>
      </w:tr>
      <w:tr w:rsidR="00E130A4" w14:paraId="1798EE3F" w14:textId="77777777" w:rsidTr="00E130A4">
        <w:tc>
          <w:tcPr>
            <w:tcW w:w="3020" w:type="dxa"/>
          </w:tcPr>
          <w:p w14:paraId="00AEDC5A" w14:textId="7053B042" w:rsidR="00E130A4" w:rsidRDefault="00E130A4" w:rsidP="00E50A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Základní rozsah</w:t>
            </w:r>
          </w:p>
        </w:tc>
        <w:tc>
          <w:tcPr>
            <w:tcW w:w="3021" w:type="dxa"/>
          </w:tcPr>
          <w:p w14:paraId="4F481880" w14:textId="0708F2A5" w:rsidR="00E130A4" w:rsidRDefault="00E130A4" w:rsidP="00E50A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Cs w:val="20"/>
              </w:rPr>
              <w:t>50.000.000,-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Kč</w:t>
            </w:r>
          </w:p>
        </w:tc>
        <w:tc>
          <w:tcPr>
            <w:tcW w:w="3021" w:type="dxa"/>
          </w:tcPr>
          <w:p w14:paraId="1BE0BBFF" w14:textId="7C671905" w:rsidR="00E130A4" w:rsidRDefault="00E130A4" w:rsidP="00E50A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10 %, max.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50.000,-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Kč</w:t>
            </w:r>
          </w:p>
        </w:tc>
      </w:tr>
      <w:tr w:rsidR="00E130A4" w14:paraId="1AC5786F" w14:textId="77777777" w:rsidTr="00E130A4">
        <w:tc>
          <w:tcPr>
            <w:tcW w:w="3020" w:type="dxa"/>
          </w:tcPr>
          <w:p w14:paraId="60F89ABC" w14:textId="273211A5" w:rsidR="00E130A4" w:rsidRDefault="00E130A4" w:rsidP="00E50A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Škoda nebo jiná újma z výkonu vlastnických a nájemních vztahů k prostorám sloužícím pro výkon profese</w:t>
            </w:r>
          </w:p>
        </w:tc>
        <w:tc>
          <w:tcPr>
            <w:tcW w:w="3021" w:type="dxa"/>
          </w:tcPr>
          <w:p w14:paraId="3C5512D0" w14:textId="7383FCCB" w:rsidR="00E130A4" w:rsidRDefault="00E130A4" w:rsidP="00E50A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Cs w:val="20"/>
              </w:rPr>
              <w:t>10.000.000,-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Kč</w:t>
            </w:r>
          </w:p>
        </w:tc>
        <w:tc>
          <w:tcPr>
            <w:tcW w:w="3021" w:type="dxa"/>
          </w:tcPr>
          <w:p w14:paraId="26BF7A59" w14:textId="36AC51BB" w:rsidR="00E130A4" w:rsidRDefault="00E130A4" w:rsidP="00E50A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10 %, max.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50.000,-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Kč</w:t>
            </w:r>
          </w:p>
        </w:tc>
      </w:tr>
      <w:tr w:rsidR="00E130A4" w14:paraId="10C5EAA7" w14:textId="77777777" w:rsidTr="00E130A4">
        <w:tc>
          <w:tcPr>
            <w:tcW w:w="3020" w:type="dxa"/>
          </w:tcPr>
          <w:p w14:paraId="24A9F478" w14:textId="6DB1341F" w:rsidR="00E130A4" w:rsidRDefault="00E130A4" w:rsidP="00E50A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Regresní náhrady ze zdravotního nebo nemocenského pojištění</w:t>
            </w:r>
          </w:p>
        </w:tc>
        <w:tc>
          <w:tcPr>
            <w:tcW w:w="3021" w:type="dxa"/>
          </w:tcPr>
          <w:p w14:paraId="271477A3" w14:textId="3256DBEB" w:rsidR="00E130A4" w:rsidRDefault="00E130A4" w:rsidP="00E50A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Cs w:val="20"/>
              </w:rPr>
              <w:t>5.000.000,-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Kč</w:t>
            </w:r>
          </w:p>
        </w:tc>
        <w:tc>
          <w:tcPr>
            <w:tcW w:w="3021" w:type="dxa"/>
          </w:tcPr>
          <w:p w14:paraId="573E6C19" w14:textId="47CBBA27" w:rsidR="00E130A4" w:rsidRDefault="00E130A4" w:rsidP="00E50A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10 %, max.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50.000,-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Kč</w:t>
            </w:r>
          </w:p>
        </w:tc>
      </w:tr>
      <w:tr w:rsidR="00E130A4" w14:paraId="20361088" w14:textId="77777777" w:rsidTr="00E130A4">
        <w:tc>
          <w:tcPr>
            <w:tcW w:w="3020" w:type="dxa"/>
          </w:tcPr>
          <w:p w14:paraId="13C7CDE8" w14:textId="68D9884D" w:rsidR="00E130A4" w:rsidRDefault="00E130A4" w:rsidP="00E50A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Věci třetích osob</w:t>
            </w:r>
          </w:p>
        </w:tc>
        <w:tc>
          <w:tcPr>
            <w:tcW w:w="3021" w:type="dxa"/>
          </w:tcPr>
          <w:p w14:paraId="7332EA76" w14:textId="0E8C3EE4" w:rsidR="00E130A4" w:rsidRDefault="00E130A4" w:rsidP="00E50A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Cs w:val="20"/>
              </w:rPr>
              <w:t>10.000.000,-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Kč</w:t>
            </w:r>
          </w:p>
        </w:tc>
        <w:tc>
          <w:tcPr>
            <w:tcW w:w="3021" w:type="dxa"/>
          </w:tcPr>
          <w:p w14:paraId="03599F04" w14:textId="54DDEEF3" w:rsidR="00E130A4" w:rsidRDefault="00E130A4" w:rsidP="00E50A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10 %</w:t>
            </w:r>
          </w:p>
        </w:tc>
      </w:tr>
      <w:tr w:rsidR="00E130A4" w14:paraId="26A6CCF5" w14:textId="77777777" w:rsidTr="00E130A4">
        <w:tc>
          <w:tcPr>
            <w:tcW w:w="3020" w:type="dxa"/>
          </w:tcPr>
          <w:p w14:paraId="5524EE19" w14:textId="13B1B24E" w:rsidR="00E130A4" w:rsidRDefault="00E130A4" w:rsidP="00E50A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Věci zaměstnanců a návštěvníků</w:t>
            </w:r>
          </w:p>
        </w:tc>
        <w:tc>
          <w:tcPr>
            <w:tcW w:w="3021" w:type="dxa"/>
          </w:tcPr>
          <w:p w14:paraId="04CF13DF" w14:textId="2AEABF2D" w:rsidR="00E130A4" w:rsidRDefault="00C73A04" w:rsidP="00E50A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Cs w:val="20"/>
              </w:rPr>
              <w:t>250.000,-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Kč</w:t>
            </w:r>
          </w:p>
        </w:tc>
        <w:tc>
          <w:tcPr>
            <w:tcW w:w="3021" w:type="dxa"/>
          </w:tcPr>
          <w:p w14:paraId="1739FCE0" w14:textId="245F4CDB" w:rsidR="00E130A4" w:rsidRDefault="00C73A04" w:rsidP="00E50A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500,- Kč</w:t>
            </w:r>
          </w:p>
        </w:tc>
      </w:tr>
    </w:tbl>
    <w:p w14:paraId="1C901F01" w14:textId="1838FAE4" w:rsidR="00E50A3B" w:rsidRDefault="00C73A04" w:rsidP="00E50A3B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*všechny hodnoty spoluúčasti, i u kterých to není výslovně uvedeno, jsou maximálními hodnotami, které zadavatel akceptuje (tj. dodavatel může nabídnou</w:t>
      </w:r>
      <w:r w:rsidR="002E2730">
        <w:rPr>
          <w:rFonts w:asciiTheme="minorHAnsi" w:hAnsiTheme="minorHAnsi" w:cstheme="minorHAnsi"/>
          <w:szCs w:val="20"/>
        </w:rPr>
        <w:t>t</w:t>
      </w:r>
      <w:r>
        <w:rPr>
          <w:rFonts w:asciiTheme="minorHAnsi" w:hAnsiTheme="minorHAnsi" w:cstheme="minorHAnsi"/>
          <w:szCs w:val="20"/>
        </w:rPr>
        <w:t xml:space="preserve"> hodnoty nižší)</w:t>
      </w:r>
    </w:p>
    <w:p w14:paraId="5DB0C883" w14:textId="7DF559EB" w:rsidR="0037024A" w:rsidRDefault="0037024A" w:rsidP="00E50A3B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Pojištění se musí vztahovat i na škodu způsobenou majetkově propojeným osobám. Zadavatel výslovně požaduje uplatnění pojištění na škodu způsobenou: hlavnímu městu Praze (jediný akcionář zadavatele), jiným dceřiným společnostem hlavního města Prahy, městským částem hlavního města Prahy.</w:t>
      </w:r>
    </w:p>
    <w:p w14:paraId="23E67904" w14:textId="77777777" w:rsidR="00C73A04" w:rsidRPr="00E50A3B" w:rsidRDefault="00C73A04" w:rsidP="00E50A3B">
      <w:pPr>
        <w:jc w:val="both"/>
        <w:rPr>
          <w:rFonts w:asciiTheme="minorHAnsi" w:hAnsiTheme="minorHAnsi" w:cstheme="minorHAnsi"/>
          <w:szCs w:val="20"/>
        </w:rPr>
      </w:pPr>
    </w:p>
    <w:p w14:paraId="28BD3D64" w14:textId="7B3BCF82" w:rsidR="00E420A1" w:rsidRPr="002E4321" w:rsidRDefault="00E420A1" w:rsidP="00E420A1">
      <w:pPr>
        <w:pStyle w:val="Odstavecseseznamem"/>
        <w:numPr>
          <w:ilvl w:val="0"/>
          <w:numId w:val="11"/>
        </w:numPr>
        <w:ind w:left="567" w:hanging="567"/>
        <w:jc w:val="both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>Pojištění profesní odpovědnosti v oboru IT (Profesní odpovědnost)</w:t>
      </w:r>
    </w:p>
    <w:p w14:paraId="40949ACC" w14:textId="5677C212" w:rsidR="002E4321" w:rsidRDefault="002E4321" w:rsidP="002E4321">
      <w:pPr>
        <w:jc w:val="both"/>
        <w:rPr>
          <w:szCs w:val="20"/>
        </w:rPr>
      </w:pPr>
      <w:r>
        <w:rPr>
          <w:szCs w:val="20"/>
        </w:rPr>
        <w:t>Zadavatel požaduje krytí následujících pojistných nebezpečí s uvedenými limity: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0140F" w14:paraId="6EC20A92" w14:textId="77777777" w:rsidTr="002E4321">
        <w:tc>
          <w:tcPr>
            <w:tcW w:w="3020" w:type="dxa"/>
          </w:tcPr>
          <w:p w14:paraId="7168819E" w14:textId="498E83E5" w:rsidR="00F0140F" w:rsidRDefault="00F0140F" w:rsidP="00F0140F">
            <w:pPr>
              <w:jc w:val="both"/>
              <w:rPr>
                <w:szCs w:val="20"/>
              </w:rPr>
            </w:pPr>
            <w:r w:rsidRPr="00E130A4">
              <w:rPr>
                <w:rFonts w:asciiTheme="minorHAnsi" w:hAnsiTheme="minorHAnsi" w:cstheme="minorHAnsi"/>
                <w:b/>
                <w:bCs/>
                <w:szCs w:val="20"/>
              </w:rPr>
              <w:t>Pojistné nebezpečí</w:t>
            </w:r>
          </w:p>
        </w:tc>
        <w:tc>
          <w:tcPr>
            <w:tcW w:w="3021" w:type="dxa"/>
          </w:tcPr>
          <w:p w14:paraId="51418308" w14:textId="7B66BC55" w:rsidR="00F0140F" w:rsidRDefault="00F0140F" w:rsidP="00F0140F">
            <w:pPr>
              <w:jc w:val="both"/>
              <w:rPr>
                <w:szCs w:val="20"/>
              </w:rPr>
            </w:pPr>
            <w:r w:rsidRPr="00E130A4">
              <w:rPr>
                <w:rFonts w:asciiTheme="minorHAnsi" w:hAnsiTheme="minorHAnsi" w:cstheme="minorHAnsi"/>
                <w:b/>
                <w:bCs/>
                <w:szCs w:val="20"/>
              </w:rPr>
              <w:t>Limit</w:t>
            </w:r>
          </w:p>
        </w:tc>
        <w:tc>
          <w:tcPr>
            <w:tcW w:w="3021" w:type="dxa"/>
          </w:tcPr>
          <w:p w14:paraId="594CB4D4" w14:textId="2F540869" w:rsidR="00F0140F" w:rsidRDefault="00F0140F" w:rsidP="00F0140F">
            <w:pPr>
              <w:jc w:val="both"/>
              <w:rPr>
                <w:szCs w:val="20"/>
              </w:rPr>
            </w:pPr>
            <w:r w:rsidRPr="00E130A4">
              <w:rPr>
                <w:rFonts w:asciiTheme="minorHAnsi" w:hAnsiTheme="minorHAnsi" w:cstheme="minorHAnsi"/>
                <w:b/>
                <w:bCs/>
                <w:szCs w:val="20"/>
              </w:rPr>
              <w:t>Spoluúčast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*</w:t>
            </w:r>
          </w:p>
        </w:tc>
      </w:tr>
      <w:tr w:rsidR="00F0140F" w14:paraId="05BBD164" w14:textId="77777777" w:rsidTr="002E4321">
        <w:tc>
          <w:tcPr>
            <w:tcW w:w="3020" w:type="dxa"/>
          </w:tcPr>
          <w:p w14:paraId="251C6FE9" w14:textId="3278AFDB" w:rsidR="00F0140F" w:rsidRDefault="00F0140F" w:rsidP="00F014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Škoda nebo jiná újma způsobená IT výrobkem</w:t>
            </w:r>
          </w:p>
        </w:tc>
        <w:tc>
          <w:tcPr>
            <w:tcW w:w="3021" w:type="dxa"/>
          </w:tcPr>
          <w:p w14:paraId="4EFE14A3" w14:textId="20D6FA2E" w:rsidR="00F0140F" w:rsidRDefault="00F0140F" w:rsidP="00F0140F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50.000.000,-</w:t>
            </w:r>
            <w:proofErr w:type="gramEnd"/>
            <w:r>
              <w:rPr>
                <w:szCs w:val="20"/>
              </w:rPr>
              <w:t xml:space="preserve"> Kč</w:t>
            </w:r>
          </w:p>
        </w:tc>
        <w:tc>
          <w:tcPr>
            <w:tcW w:w="3021" w:type="dxa"/>
          </w:tcPr>
          <w:p w14:paraId="046A86A3" w14:textId="7F7EE1F0" w:rsidR="00F0140F" w:rsidRDefault="00F0140F" w:rsidP="00F0140F">
            <w:pPr>
              <w:jc w:val="both"/>
              <w:rPr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10 %, max.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50.000,-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Kč</w:t>
            </w:r>
          </w:p>
        </w:tc>
      </w:tr>
    </w:tbl>
    <w:p w14:paraId="4B5D05DA" w14:textId="66EC2AD5" w:rsidR="002E4321" w:rsidRPr="002E4321" w:rsidRDefault="00F0140F" w:rsidP="002E4321">
      <w:pPr>
        <w:jc w:val="both"/>
        <w:rPr>
          <w:szCs w:val="20"/>
        </w:rPr>
      </w:pPr>
      <w:r>
        <w:rPr>
          <w:rFonts w:asciiTheme="minorHAnsi" w:hAnsiTheme="minorHAnsi" w:cstheme="minorHAnsi"/>
          <w:szCs w:val="20"/>
        </w:rPr>
        <w:t>*všechny hodnoty spoluúčasti, i u kterých to není výslovně uvedeno, jsou maximálními hodnotami, které zadavatel akceptuje (tj. dodavatel může nabídnout hodnoty nižší)</w:t>
      </w:r>
    </w:p>
    <w:p w14:paraId="4397F46F" w14:textId="174488EB" w:rsidR="0004723E" w:rsidRPr="00584E6A" w:rsidRDefault="00845589" w:rsidP="00845589">
      <w:pPr>
        <w:jc w:val="both"/>
      </w:pPr>
      <w:r>
        <w:rPr>
          <w:rFonts w:asciiTheme="minorHAnsi" w:hAnsiTheme="minorHAnsi" w:cstheme="minorHAnsi"/>
          <w:szCs w:val="20"/>
        </w:rPr>
        <w:t>Pojištění se musí vztahovat i na škodu způsobenou majetkově propojeným osobám. Zadavatel výslovně požaduje uplatnění pojištění na škodu způsobenou: hlavnímu městu Praze (jediný akcionář zadavatele), jiným dceřiným společnostem hlavního města Prahy, městským částem hlavního města Prahy.</w:t>
      </w:r>
    </w:p>
    <w:sectPr w:rsidR="0004723E" w:rsidRPr="00584E6A" w:rsidSect="0092774F">
      <w:headerReference w:type="default" r:id="rId10"/>
      <w:footerReference w:type="default" r:id="rId11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1FC12" w14:textId="77777777" w:rsidR="00832D61" w:rsidRDefault="00832D61" w:rsidP="004C7A1C">
      <w:pPr>
        <w:spacing w:after="0" w:line="240" w:lineRule="auto"/>
      </w:pPr>
      <w:r>
        <w:separator/>
      </w:r>
    </w:p>
  </w:endnote>
  <w:endnote w:type="continuationSeparator" w:id="0">
    <w:p w14:paraId="1ED8C564" w14:textId="77777777" w:rsidR="00832D61" w:rsidRDefault="00832D61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FEE1306" w14:textId="77777777" w:rsidR="00F676AD" w:rsidRDefault="00F676AD">
        <w:pPr>
          <w:pStyle w:val="Zpat"/>
          <w:jc w:val="center"/>
        </w:pPr>
      </w:p>
      <w:p w14:paraId="4B5CAAB1" w14:textId="6B9BF90F" w:rsidR="00F676AD" w:rsidRPr="00F676AD" w:rsidRDefault="003E4544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="00F676AD"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 w:rsidR="00E64710"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3D0D1627" w14:textId="77777777" w:rsidR="004C7A1C" w:rsidRPr="0026080D" w:rsidRDefault="004C7A1C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5AB13" w14:textId="77777777" w:rsidR="00832D61" w:rsidRDefault="00832D61" w:rsidP="004C7A1C">
      <w:pPr>
        <w:spacing w:after="0" w:line="240" w:lineRule="auto"/>
      </w:pPr>
      <w:r>
        <w:separator/>
      </w:r>
    </w:p>
  </w:footnote>
  <w:footnote w:type="continuationSeparator" w:id="0">
    <w:p w14:paraId="6742A462" w14:textId="77777777" w:rsidR="00832D61" w:rsidRDefault="00832D61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1EB9" w14:textId="68A06012" w:rsidR="00F676AD" w:rsidRDefault="00AE414D" w:rsidP="001B309A">
    <w:pPr>
      <w:pStyle w:val="Zhlav"/>
      <w:jc w:val="center"/>
      <w:rPr>
        <w:rFonts w:cstheme="minorHAnsi"/>
        <w:sz w:val="16"/>
        <w:szCs w:val="16"/>
      </w:rPr>
    </w:pPr>
    <w:r>
      <w:rPr>
        <w:noProof/>
        <w:lang w:eastAsia="cs-CZ"/>
      </w:rPr>
      <w:ptab w:relativeTo="indent" w:alignment="left" w:leader="none"/>
    </w:r>
    <w:r w:rsidR="0027339B">
      <w:rPr>
        <w:noProof/>
      </w:rPr>
      <w:drawing>
        <wp:inline distT="0" distB="0" distL="0" distR="0" wp14:anchorId="6F28AC53" wp14:editId="6D4DC50F">
          <wp:extent cx="340361" cy="342900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34" cy="36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461E4" w14:textId="77777777" w:rsidR="00F676AD" w:rsidRDefault="00F676AD" w:rsidP="00F676AD">
    <w:pPr>
      <w:pStyle w:val="Zhlav"/>
      <w:rPr>
        <w:rFonts w:cstheme="minorHAnsi"/>
        <w:sz w:val="16"/>
        <w:szCs w:val="16"/>
      </w:rPr>
    </w:pPr>
  </w:p>
  <w:p w14:paraId="66EC2A2D" w14:textId="77777777" w:rsidR="00074C19" w:rsidRPr="00074C19" w:rsidRDefault="00074C19">
    <w:pPr>
      <w:pStyle w:val="Zhlav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15E8"/>
    <w:multiLevelType w:val="hybridMultilevel"/>
    <w:tmpl w:val="4A3C54BE"/>
    <w:lvl w:ilvl="0" w:tplc="881AF078">
      <w:start w:val="1"/>
      <w:numFmt w:val="lowerLetter"/>
      <w:lvlText w:val="%1)"/>
      <w:lvlJc w:val="left"/>
      <w:pPr>
        <w:ind w:left="118" w:hanging="255"/>
      </w:pPr>
      <w:rPr>
        <w:rFonts w:asciiTheme="minorHAnsi" w:eastAsia="Times New Roman" w:hAnsiTheme="minorHAnsi" w:hint="default"/>
        <w:b/>
        <w:sz w:val="20"/>
        <w:szCs w:val="20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1" w15:restartNumberingAfterBreak="0">
    <w:nsid w:val="07185F4B"/>
    <w:multiLevelType w:val="hybridMultilevel"/>
    <w:tmpl w:val="D2A6B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8D7"/>
    <w:multiLevelType w:val="hybridMultilevel"/>
    <w:tmpl w:val="7E7832D2"/>
    <w:lvl w:ilvl="0" w:tplc="A60E16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57CA"/>
    <w:multiLevelType w:val="hybridMultilevel"/>
    <w:tmpl w:val="3CA27E64"/>
    <w:lvl w:ilvl="0" w:tplc="5DD63AC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52564"/>
    <w:multiLevelType w:val="hybridMultilevel"/>
    <w:tmpl w:val="555ACC9C"/>
    <w:lvl w:ilvl="0" w:tplc="79B69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5E8E"/>
    <w:multiLevelType w:val="hybridMultilevel"/>
    <w:tmpl w:val="C8167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C2CB9"/>
    <w:multiLevelType w:val="hybridMultilevel"/>
    <w:tmpl w:val="F2902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216BB"/>
    <w:multiLevelType w:val="hybridMultilevel"/>
    <w:tmpl w:val="95068A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09DC"/>
    <w:multiLevelType w:val="hybridMultilevel"/>
    <w:tmpl w:val="A5A41E8A"/>
    <w:lvl w:ilvl="0" w:tplc="0405001B">
      <w:start w:val="1"/>
      <w:numFmt w:val="lowerRoman"/>
      <w:lvlText w:val="%1."/>
      <w:lvlJc w:val="right"/>
      <w:pPr>
        <w:ind w:left="1434" w:hanging="360"/>
      </w:pPr>
    </w:lvl>
    <w:lvl w:ilvl="1" w:tplc="0405000F">
      <w:start w:val="1"/>
      <w:numFmt w:val="decimal"/>
      <w:lvlText w:val="%2."/>
      <w:lvlJc w:val="left"/>
      <w:pPr>
        <w:ind w:left="2154" w:hanging="360"/>
      </w:pPr>
    </w:lvl>
    <w:lvl w:ilvl="2" w:tplc="01E652A6">
      <w:start w:val="6"/>
      <w:numFmt w:val="bullet"/>
      <w:lvlText w:val="-"/>
      <w:lvlJc w:val="left"/>
      <w:pPr>
        <w:ind w:left="3054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406B10F4"/>
    <w:multiLevelType w:val="hybridMultilevel"/>
    <w:tmpl w:val="4A3C54BE"/>
    <w:lvl w:ilvl="0" w:tplc="881AF078">
      <w:start w:val="1"/>
      <w:numFmt w:val="lowerLetter"/>
      <w:lvlText w:val="%1)"/>
      <w:lvlJc w:val="left"/>
      <w:pPr>
        <w:ind w:left="118" w:hanging="255"/>
      </w:pPr>
      <w:rPr>
        <w:rFonts w:asciiTheme="minorHAnsi" w:eastAsia="Times New Roman" w:hAnsiTheme="minorHAnsi" w:hint="default"/>
        <w:b/>
        <w:sz w:val="20"/>
        <w:szCs w:val="20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10" w15:restartNumberingAfterBreak="0">
    <w:nsid w:val="55364168"/>
    <w:multiLevelType w:val="hybridMultilevel"/>
    <w:tmpl w:val="C2AAA5D0"/>
    <w:lvl w:ilvl="0" w:tplc="96026E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5204604"/>
    <w:multiLevelType w:val="hybridMultilevel"/>
    <w:tmpl w:val="1A78E6B0"/>
    <w:lvl w:ilvl="0" w:tplc="2CAE60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B0F96"/>
    <w:multiLevelType w:val="hybridMultilevel"/>
    <w:tmpl w:val="25E05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913ED"/>
    <w:multiLevelType w:val="hybridMultilevel"/>
    <w:tmpl w:val="0F9884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02F27"/>
    <w:rsid w:val="00022CCA"/>
    <w:rsid w:val="00044E07"/>
    <w:rsid w:val="0004723E"/>
    <w:rsid w:val="00074C19"/>
    <w:rsid w:val="00084673"/>
    <w:rsid w:val="00105663"/>
    <w:rsid w:val="001408CD"/>
    <w:rsid w:val="0017328C"/>
    <w:rsid w:val="00185D18"/>
    <w:rsid w:val="001B1DC8"/>
    <w:rsid w:val="001B309A"/>
    <w:rsid w:val="001E10B2"/>
    <w:rsid w:val="001F688C"/>
    <w:rsid w:val="00217D4A"/>
    <w:rsid w:val="002241E9"/>
    <w:rsid w:val="0026080D"/>
    <w:rsid w:val="00261BB7"/>
    <w:rsid w:val="0027339B"/>
    <w:rsid w:val="002E2730"/>
    <w:rsid w:val="002E4321"/>
    <w:rsid w:val="00305C3A"/>
    <w:rsid w:val="00330924"/>
    <w:rsid w:val="00331D07"/>
    <w:rsid w:val="00337298"/>
    <w:rsid w:val="0037024A"/>
    <w:rsid w:val="003845AE"/>
    <w:rsid w:val="003B499A"/>
    <w:rsid w:val="003B7F0C"/>
    <w:rsid w:val="003D32C7"/>
    <w:rsid w:val="003E4544"/>
    <w:rsid w:val="00401CD2"/>
    <w:rsid w:val="00405418"/>
    <w:rsid w:val="00436326"/>
    <w:rsid w:val="00436DCD"/>
    <w:rsid w:val="00461B33"/>
    <w:rsid w:val="00483615"/>
    <w:rsid w:val="004C3F80"/>
    <w:rsid w:val="004C7A1C"/>
    <w:rsid w:val="00543048"/>
    <w:rsid w:val="00561A92"/>
    <w:rsid w:val="005733A0"/>
    <w:rsid w:val="00584E6A"/>
    <w:rsid w:val="0061674E"/>
    <w:rsid w:val="00632185"/>
    <w:rsid w:val="00643679"/>
    <w:rsid w:val="0065791C"/>
    <w:rsid w:val="006B4EA1"/>
    <w:rsid w:val="007710A6"/>
    <w:rsid w:val="007C4F4A"/>
    <w:rsid w:val="00832D61"/>
    <w:rsid w:val="00845589"/>
    <w:rsid w:val="0085375C"/>
    <w:rsid w:val="00861C2F"/>
    <w:rsid w:val="0088118F"/>
    <w:rsid w:val="008A1B91"/>
    <w:rsid w:val="008D37DF"/>
    <w:rsid w:val="008E4734"/>
    <w:rsid w:val="0092774F"/>
    <w:rsid w:val="009620D8"/>
    <w:rsid w:val="00962325"/>
    <w:rsid w:val="009923E7"/>
    <w:rsid w:val="009D31B9"/>
    <w:rsid w:val="009E395C"/>
    <w:rsid w:val="00A32753"/>
    <w:rsid w:val="00A612AC"/>
    <w:rsid w:val="00A85C6B"/>
    <w:rsid w:val="00AA313E"/>
    <w:rsid w:val="00AE414D"/>
    <w:rsid w:val="00AE71BB"/>
    <w:rsid w:val="00B26637"/>
    <w:rsid w:val="00B54CE5"/>
    <w:rsid w:val="00B74BA2"/>
    <w:rsid w:val="00B9337B"/>
    <w:rsid w:val="00BB39F2"/>
    <w:rsid w:val="00BB44C8"/>
    <w:rsid w:val="00C4454D"/>
    <w:rsid w:val="00C534C6"/>
    <w:rsid w:val="00C679B0"/>
    <w:rsid w:val="00C73A04"/>
    <w:rsid w:val="00CD602A"/>
    <w:rsid w:val="00D558C0"/>
    <w:rsid w:val="00D5740E"/>
    <w:rsid w:val="00D9393D"/>
    <w:rsid w:val="00DB0492"/>
    <w:rsid w:val="00DD5DBF"/>
    <w:rsid w:val="00DE7A31"/>
    <w:rsid w:val="00E079C5"/>
    <w:rsid w:val="00E10304"/>
    <w:rsid w:val="00E130A4"/>
    <w:rsid w:val="00E2451E"/>
    <w:rsid w:val="00E37671"/>
    <w:rsid w:val="00E420A1"/>
    <w:rsid w:val="00E50A3B"/>
    <w:rsid w:val="00E64710"/>
    <w:rsid w:val="00E66D11"/>
    <w:rsid w:val="00EC01CB"/>
    <w:rsid w:val="00EC6792"/>
    <w:rsid w:val="00ED6695"/>
    <w:rsid w:val="00EF477D"/>
    <w:rsid w:val="00F0140F"/>
    <w:rsid w:val="00F1067C"/>
    <w:rsid w:val="00F30555"/>
    <w:rsid w:val="00F3604D"/>
    <w:rsid w:val="00F52F87"/>
    <w:rsid w:val="00F64CB1"/>
    <w:rsid w:val="00F676AD"/>
    <w:rsid w:val="00F71DE3"/>
    <w:rsid w:val="00F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94850C"/>
  <w15:docId w15:val="{2FBEA28E-0C8A-4D42-983A-8D5B03B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4CB1"/>
    <w:pPr>
      <w:spacing w:after="200" w:line="276" w:lineRule="auto"/>
    </w:pPr>
    <w:rPr>
      <w:rFonts w:ascii="Calibri" w:eastAsia="Calibri" w:hAnsi="Calibri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2774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2774F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2774F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277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92774F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2774F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Normal2">
    <w:name w:val="Normal 2"/>
    <w:basedOn w:val="Normln"/>
    <w:rsid w:val="0092774F"/>
    <w:pPr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2774F"/>
    <w:pPr>
      <w:ind w:left="720"/>
      <w:contextualSpacing/>
    </w:pPr>
    <w:rPr>
      <w:sz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2774F"/>
    <w:pPr>
      <w:spacing w:after="120" w:line="259" w:lineRule="auto"/>
    </w:pPr>
    <w:rPr>
      <w:rFonts w:asciiTheme="minorHAnsi" w:eastAsiaTheme="minorHAnsi" w:hAnsiTheme="minorHAnsi" w:cstheme="minorBidi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774F"/>
  </w:style>
  <w:style w:type="paragraph" w:customStyle="1" w:styleId="Normln15">
    <w:name w:val="Normální 1.5"/>
    <w:basedOn w:val="Normln"/>
    <w:rsid w:val="005733A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table" w:styleId="Mkatabulky">
    <w:name w:val="Table Grid"/>
    <w:basedOn w:val="Normlntabulka"/>
    <w:uiPriority w:val="39"/>
    <w:rsid w:val="0057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4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01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4723E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basedOn w:val="Standardnpsmoodstavce"/>
    <w:link w:val="Odstavecseseznamem"/>
    <w:uiPriority w:val="34"/>
    <w:qFormat/>
    <w:rsid w:val="00584E6A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rsid w:val="00584E6A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4E6A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4E6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4E6A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67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67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6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679"/>
    <w:rPr>
      <w:rFonts w:ascii="Calibri" w:eastAsia="Calibri" w:hAnsi="Calibri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E66D11"/>
    <w:rPr>
      <w:b/>
      <w:bCs/>
    </w:rPr>
  </w:style>
  <w:style w:type="paragraph" w:styleId="Revize">
    <w:name w:val="Revision"/>
    <w:hidden/>
    <w:uiPriority w:val="99"/>
    <w:semiHidden/>
    <w:rsid w:val="00461B33"/>
    <w:pPr>
      <w:spacing w:after="0" w:line="240" w:lineRule="auto"/>
    </w:pPr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3B8E0FB203449A6D0BC29E2154FF3" ma:contentTypeVersion="5" ma:contentTypeDescription="Vytvoří nový dokument" ma:contentTypeScope="" ma:versionID="538d2c6d2bc909d3df1ce7e9890769af">
  <xsd:schema xmlns:xsd="http://www.w3.org/2001/XMLSchema" xmlns:xs="http://www.w3.org/2001/XMLSchema" xmlns:p="http://schemas.microsoft.com/office/2006/metadata/properties" xmlns:ns3="1870d5ca-f7b4-4d66-aedb-3dec5ba3b51c" targetNamespace="http://schemas.microsoft.com/office/2006/metadata/properties" ma:root="true" ma:fieldsID="b63087b8b86d4c4b0953750ca252914c" ns3:_="">
    <xsd:import namespace="1870d5ca-f7b4-4d66-aedb-3dec5ba3b5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0d5ca-f7b4-4d66-aedb-3dec5ba3b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78AD3-C19F-45E9-9AE7-06C2D0857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0d5ca-f7b4-4d66-aedb-3dec5ba3b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E3B3C-02BC-42F7-86AD-C1ACD4556695}">
  <ds:schemaRefs>
    <ds:schemaRef ds:uri="http://schemas.microsoft.com/office/2006/metadata/properties"/>
    <ds:schemaRef ds:uri="http://www.w3.org/XML/1998/namespace"/>
    <ds:schemaRef ds:uri="1870d5ca-f7b4-4d66-aedb-3dec5ba3b51c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28C69-CE2C-49BC-9C7A-0BFE29867E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598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Kašparová Monika</dc:creator>
  <cp:lastModifiedBy>Jelínek Milan</cp:lastModifiedBy>
  <cp:revision>16</cp:revision>
  <dcterms:created xsi:type="dcterms:W3CDTF">2021-01-08T15:39:00Z</dcterms:created>
  <dcterms:modified xsi:type="dcterms:W3CDTF">2021-04-15T13:25:00Z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0x0101000E23B8E0FB203449A6D0BC29E2154FF3</vt:lpwstr>
  </property>
</Properties>
</file>