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904A" w14:textId="316194E6" w:rsidR="005E7670" w:rsidRPr="00E672C2" w:rsidRDefault="000B3795" w:rsidP="002C5785">
      <w:pPr>
        <w:pStyle w:val="Nzev"/>
        <w:spacing w:before="360" w:line="276" w:lineRule="auto"/>
        <w:rPr>
          <w:b/>
          <w:bCs/>
          <w:color w:val="auto"/>
          <w:sz w:val="28"/>
          <w:szCs w:val="28"/>
        </w:rPr>
      </w:pPr>
      <w:r w:rsidRPr="00E672C2">
        <w:rPr>
          <w:b/>
          <w:bCs/>
          <w:color w:val="auto"/>
          <w:sz w:val="28"/>
          <w:szCs w:val="28"/>
        </w:rPr>
        <w:t xml:space="preserve">SMLOUVA O ZAJIŠTĚNÍ </w:t>
      </w:r>
      <w:r w:rsidR="009660E2">
        <w:rPr>
          <w:b/>
          <w:bCs/>
          <w:color w:val="auto"/>
          <w:sz w:val="28"/>
          <w:szCs w:val="28"/>
        </w:rPr>
        <w:t xml:space="preserve">VYBRANÝCH </w:t>
      </w:r>
      <w:r w:rsidRPr="00E672C2">
        <w:rPr>
          <w:b/>
          <w:bCs/>
          <w:color w:val="auto"/>
          <w:sz w:val="28"/>
          <w:szCs w:val="28"/>
        </w:rPr>
        <w:t xml:space="preserve">SLUŽEB SOUVISEJÍCÍCH S </w:t>
      </w:r>
      <w:r w:rsidR="005D2FA2">
        <w:rPr>
          <w:b/>
          <w:bCs/>
          <w:color w:val="auto"/>
          <w:sz w:val="28"/>
          <w:szCs w:val="28"/>
        </w:rPr>
        <w:t>REALIZACÍ</w:t>
      </w:r>
      <w:r w:rsidR="005D2FA2" w:rsidRPr="00E672C2">
        <w:rPr>
          <w:b/>
          <w:bCs/>
          <w:color w:val="auto"/>
          <w:sz w:val="28"/>
          <w:szCs w:val="28"/>
        </w:rPr>
        <w:t xml:space="preserve"> </w:t>
      </w:r>
      <w:r w:rsidRPr="00E672C2">
        <w:rPr>
          <w:b/>
          <w:bCs/>
          <w:color w:val="auto"/>
          <w:sz w:val="28"/>
          <w:szCs w:val="28"/>
        </w:rPr>
        <w:t>PRAŽSKÉHO INOVAČNÍHO MARAT</w:t>
      </w:r>
      <w:r w:rsidR="00E672C2" w:rsidRPr="00E672C2">
        <w:rPr>
          <w:b/>
          <w:bCs/>
          <w:color w:val="auto"/>
          <w:sz w:val="28"/>
          <w:szCs w:val="28"/>
        </w:rPr>
        <w:t>ONU</w:t>
      </w:r>
      <w:r w:rsidR="00ED55EE" w:rsidRPr="00E672C2">
        <w:rPr>
          <w:b/>
          <w:bCs/>
          <w:color w:val="auto"/>
          <w:sz w:val="28"/>
          <w:szCs w:val="28"/>
        </w:rPr>
        <w:t xml:space="preserve"> </w:t>
      </w:r>
      <w:r w:rsidR="00291774" w:rsidRPr="00444733">
        <w:rPr>
          <w:b/>
          <w:bCs/>
          <w:color w:val="auto"/>
          <w:sz w:val="28"/>
          <w:szCs w:val="28"/>
        </w:rPr>
        <w:t>#NAKOPNIPRAHU 2022.</w:t>
      </w:r>
      <w:r w:rsidR="00291774">
        <w:rPr>
          <w:rFonts w:cstheme="minorHAnsi"/>
          <w:b/>
          <w:bCs/>
          <w:sz w:val="28"/>
          <w:szCs w:val="28"/>
        </w:rPr>
        <w:t xml:space="preserve"> </w:t>
      </w:r>
    </w:p>
    <w:p w14:paraId="51944418" w14:textId="3A164FC0" w:rsidR="009B168C" w:rsidRPr="00EE0963" w:rsidRDefault="009B168C" w:rsidP="00FE5876">
      <w:pPr>
        <w:spacing w:after="120"/>
        <w:rPr>
          <w:rFonts w:asciiTheme="minorHAnsi" w:hAnsiTheme="minorHAnsi" w:cstheme="minorHAnsi"/>
          <w:b/>
          <w:szCs w:val="22"/>
        </w:rPr>
      </w:pPr>
      <w:r w:rsidRPr="00FE5876">
        <w:rPr>
          <w:rFonts w:asciiTheme="minorHAnsi" w:hAnsiTheme="minorHAnsi" w:cstheme="minorHAnsi"/>
          <w:b/>
          <w:bCs/>
          <w:szCs w:val="22"/>
        </w:rPr>
        <w:t xml:space="preserve">Číslo smlouvy Objednatele: </w:t>
      </w:r>
    </w:p>
    <w:p w14:paraId="4005250F" w14:textId="77777777" w:rsidR="00A91EC3" w:rsidRPr="00FE5876" w:rsidRDefault="00A91EC3" w:rsidP="00FE5876">
      <w:pPr>
        <w:jc w:val="center"/>
        <w:rPr>
          <w:rFonts w:asciiTheme="minorHAnsi" w:hAnsiTheme="minorHAnsi" w:cstheme="minorHAnsi"/>
          <w:szCs w:val="22"/>
        </w:rPr>
      </w:pPr>
      <w:r w:rsidRPr="00FE5876">
        <w:rPr>
          <w:rFonts w:asciiTheme="minorHAnsi" w:hAnsiTheme="minorHAnsi" w:cstheme="minorHAnsi"/>
          <w:szCs w:val="22"/>
        </w:rPr>
        <w:t>uzavřená v souladu s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 1746 odst. 2 zákona č. 89/2012 Sb., občanský zákoník, ve znění pozdějších předpisů (dále jen „</w:t>
      </w:r>
      <w:r w:rsidRPr="00FE5876">
        <w:rPr>
          <w:rFonts w:asciiTheme="minorHAnsi" w:hAnsiTheme="minorHAnsi" w:cstheme="minorHAnsi"/>
          <w:b/>
          <w:szCs w:val="22"/>
        </w:rPr>
        <w:t>občanský zákoník</w:t>
      </w:r>
      <w:r w:rsidRPr="00FE5876">
        <w:rPr>
          <w:rFonts w:asciiTheme="minorHAnsi" w:hAnsiTheme="minorHAnsi" w:cstheme="minorHAnsi"/>
          <w:szCs w:val="22"/>
        </w:rPr>
        <w:t>“)</w:t>
      </w:r>
    </w:p>
    <w:p w14:paraId="206B9036" w14:textId="77777777" w:rsidR="00A91EC3" w:rsidRPr="00FE5876" w:rsidRDefault="00A91EC3" w:rsidP="00FE5876">
      <w:pPr>
        <w:pStyle w:val="Nadpis1"/>
        <w:keepNext w:val="0"/>
        <w:numPr>
          <w:ilvl w:val="0"/>
          <w:numId w:val="0"/>
        </w:numPr>
        <w:spacing w:before="480" w:after="240"/>
        <w:jc w:val="left"/>
        <w:rPr>
          <w:rFonts w:asciiTheme="minorHAnsi" w:eastAsia="Calibri" w:hAnsiTheme="minorHAnsi" w:cstheme="minorHAnsi"/>
          <w:b w:val="0"/>
          <w:szCs w:val="22"/>
          <w:shd w:val="clear" w:color="auto" w:fill="FFFFFF"/>
        </w:rPr>
      </w:pPr>
      <w:r w:rsidRPr="00FE5876">
        <w:rPr>
          <w:rFonts w:asciiTheme="minorHAnsi" w:eastAsia="Calibri" w:hAnsiTheme="minorHAnsi" w:cstheme="minorHAnsi"/>
          <w:b w:val="0"/>
          <w:szCs w:val="22"/>
          <w:u w:val="single"/>
        </w:rPr>
        <w:t>Smluvní</w:t>
      </w:r>
      <w:r w:rsidRPr="00FE5876">
        <w:rPr>
          <w:rFonts w:asciiTheme="minorHAnsi" w:eastAsia="Calibri" w:hAnsiTheme="minorHAnsi" w:cstheme="minorHAnsi"/>
          <w:b w:val="0"/>
          <w:szCs w:val="22"/>
          <w:u w:val="single"/>
          <w:shd w:val="clear" w:color="auto" w:fill="FFFFFF"/>
        </w:rPr>
        <w:t xml:space="preserve"> strany</w:t>
      </w:r>
      <w:r w:rsidRPr="00FE5876">
        <w:rPr>
          <w:rFonts w:asciiTheme="minorHAnsi" w:eastAsia="Calibri" w:hAnsiTheme="minorHAnsi" w:cstheme="minorHAnsi"/>
          <w:b w:val="0"/>
          <w:szCs w:val="22"/>
          <w:shd w:val="clear" w:color="auto" w:fill="FFFFFF"/>
        </w:rPr>
        <w:t>:</w:t>
      </w:r>
    </w:p>
    <w:p w14:paraId="59882056" w14:textId="342235F5" w:rsidR="00A91EC3" w:rsidRPr="002F584B" w:rsidRDefault="008D31D0" w:rsidP="00556BE1">
      <w:pPr>
        <w:overflowPunct w:val="0"/>
        <w:autoSpaceDE w:val="0"/>
        <w:autoSpaceDN w:val="0"/>
        <w:adjustRightInd w:val="0"/>
        <w:spacing w:line="240" w:lineRule="auto"/>
        <w:ind w:left="-142"/>
        <w:textAlignment w:val="baseline"/>
        <w:rPr>
          <w:rFonts w:asciiTheme="minorHAnsi" w:hAnsiTheme="minorHAnsi" w:cstheme="minorHAnsi"/>
          <w:b/>
          <w:szCs w:val="22"/>
        </w:rPr>
      </w:pPr>
      <w:r>
        <w:rPr>
          <w:rFonts w:asciiTheme="minorHAnsi" w:hAnsiTheme="minorHAnsi" w:cstheme="minorHAnsi"/>
          <w:b/>
          <w:szCs w:val="22"/>
        </w:rPr>
        <w:tab/>
      </w:r>
      <w:r w:rsidRPr="002F584B">
        <w:rPr>
          <w:rFonts w:asciiTheme="minorHAnsi" w:hAnsiTheme="minorHAnsi" w:cstheme="minorHAnsi"/>
          <w:b/>
          <w:szCs w:val="22"/>
        </w:rPr>
        <w:t>Operátor ICT, a.s.</w:t>
      </w:r>
    </w:p>
    <w:p w14:paraId="564D7056" w14:textId="369CCC22" w:rsidR="00A91EC3" w:rsidRPr="002F584B" w:rsidRDefault="00A91EC3" w:rsidP="00556BE1">
      <w:pPr>
        <w:spacing w:line="240" w:lineRule="auto"/>
        <w:rPr>
          <w:rFonts w:asciiTheme="minorHAnsi" w:hAnsiTheme="minorHAnsi" w:cstheme="minorHAnsi"/>
          <w:szCs w:val="22"/>
        </w:rPr>
      </w:pPr>
      <w:r w:rsidRPr="002F584B">
        <w:rPr>
          <w:rFonts w:asciiTheme="minorHAnsi" w:hAnsiTheme="minorHAnsi" w:cstheme="minorHAnsi"/>
          <w:szCs w:val="22"/>
        </w:rPr>
        <w:t xml:space="preserve">se sídlem </w:t>
      </w:r>
      <w:r w:rsidR="008D31D0" w:rsidRPr="002F584B">
        <w:rPr>
          <w:rFonts w:asciiTheme="minorHAnsi" w:hAnsiTheme="minorHAnsi" w:cstheme="minorHAnsi"/>
          <w:color w:val="000000" w:themeColor="text1"/>
          <w:szCs w:val="22"/>
          <w:shd w:val="clear" w:color="auto" w:fill="FFFFFF"/>
        </w:rPr>
        <w:t>Dělnická 213/12, Holešovice, 170 00 Praha 7</w:t>
      </w:r>
    </w:p>
    <w:p w14:paraId="73DB7F10" w14:textId="0646DC89" w:rsidR="00A91EC3" w:rsidRPr="002F584B" w:rsidRDefault="00A91EC3" w:rsidP="00556BE1">
      <w:pPr>
        <w:spacing w:line="240" w:lineRule="auto"/>
        <w:rPr>
          <w:rFonts w:asciiTheme="minorHAnsi" w:hAnsiTheme="minorHAnsi" w:cstheme="minorHAnsi"/>
          <w:szCs w:val="22"/>
        </w:rPr>
      </w:pPr>
      <w:r w:rsidRPr="002F584B">
        <w:rPr>
          <w:rFonts w:asciiTheme="minorHAnsi" w:hAnsiTheme="minorHAnsi" w:cstheme="minorHAnsi"/>
          <w:szCs w:val="22"/>
        </w:rPr>
        <w:t xml:space="preserve">IČO: </w:t>
      </w:r>
      <w:r w:rsidR="008D31D0" w:rsidRPr="002F584B">
        <w:rPr>
          <w:rFonts w:asciiTheme="minorHAnsi" w:hAnsiTheme="minorHAnsi" w:cstheme="minorHAnsi"/>
        </w:rPr>
        <w:t>02795281</w:t>
      </w:r>
    </w:p>
    <w:p w14:paraId="46A67143" w14:textId="37B8814D" w:rsidR="00A91EC3" w:rsidRDefault="00A91EC3" w:rsidP="00556BE1">
      <w:pPr>
        <w:spacing w:line="240" w:lineRule="auto"/>
        <w:rPr>
          <w:rFonts w:asciiTheme="minorHAnsi" w:hAnsiTheme="minorHAnsi" w:cstheme="minorHAnsi"/>
        </w:rPr>
      </w:pPr>
      <w:r w:rsidRPr="002F584B">
        <w:rPr>
          <w:rFonts w:asciiTheme="minorHAnsi" w:hAnsiTheme="minorHAnsi" w:cstheme="minorHAnsi"/>
          <w:szCs w:val="22"/>
        </w:rPr>
        <w:t>DIČ: CZ</w:t>
      </w:r>
      <w:r w:rsidR="008D31D0" w:rsidRPr="002F584B">
        <w:rPr>
          <w:rFonts w:asciiTheme="minorHAnsi" w:hAnsiTheme="minorHAnsi" w:cstheme="minorHAnsi"/>
        </w:rPr>
        <w:t>02795281</w:t>
      </w:r>
    </w:p>
    <w:p w14:paraId="3C452623" w14:textId="5F7B9CA0" w:rsidR="00B462A2" w:rsidRDefault="00E672C2" w:rsidP="00556BE1">
      <w:pPr>
        <w:spacing w:line="240" w:lineRule="auto"/>
        <w:rPr>
          <w:rFonts w:asciiTheme="minorHAnsi" w:hAnsiTheme="minorHAnsi" w:cstheme="minorHAnsi"/>
        </w:rPr>
      </w:pPr>
      <w:r>
        <w:rPr>
          <w:rFonts w:asciiTheme="minorHAnsi" w:hAnsiTheme="minorHAnsi" w:cstheme="minorHAnsi"/>
        </w:rPr>
        <w:t>b</w:t>
      </w:r>
      <w:r w:rsidR="00B462A2">
        <w:rPr>
          <w:rFonts w:asciiTheme="minorHAnsi" w:hAnsiTheme="minorHAnsi" w:cstheme="minorHAnsi"/>
        </w:rPr>
        <w:t xml:space="preserve">ankovní spojení: </w:t>
      </w:r>
      <w:r>
        <w:rPr>
          <w:rFonts w:asciiTheme="minorHAnsi" w:hAnsiTheme="minorHAnsi" w:cstheme="minorHAnsi"/>
        </w:rPr>
        <w:t xml:space="preserve">Česká spořitelna a.s. </w:t>
      </w:r>
    </w:p>
    <w:p w14:paraId="343CAAE0" w14:textId="33962E52" w:rsidR="00B462A2" w:rsidRDefault="00E672C2" w:rsidP="00556BE1">
      <w:pPr>
        <w:spacing w:line="240" w:lineRule="auto"/>
        <w:rPr>
          <w:rFonts w:asciiTheme="minorHAnsi" w:hAnsiTheme="minorHAnsi" w:cstheme="minorHAnsi"/>
        </w:rPr>
      </w:pPr>
      <w:r>
        <w:rPr>
          <w:rFonts w:asciiTheme="minorHAnsi" w:hAnsiTheme="minorHAnsi" w:cstheme="minorHAnsi"/>
        </w:rPr>
        <w:t>č</w:t>
      </w:r>
      <w:r w:rsidR="00B462A2">
        <w:rPr>
          <w:rFonts w:asciiTheme="minorHAnsi" w:hAnsiTheme="minorHAnsi" w:cstheme="minorHAnsi"/>
        </w:rPr>
        <w:t xml:space="preserve">íslo účtu: </w:t>
      </w:r>
      <w:r>
        <w:rPr>
          <w:rFonts w:asciiTheme="minorHAnsi" w:hAnsiTheme="minorHAnsi" w:cstheme="minorHAnsi"/>
        </w:rPr>
        <w:t>5920172/0800</w:t>
      </w:r>
    </w:p>
    <w:p w14:paraId="63CDEAD2" w14:textId="48A752CD" w:rsidR="008D31D0" w:rsidRPr="002F584B" w:rsidRDefault="00E672C2" w:rsidP="00556BE1">
      <w:pPr>
        <w:spacing w:line="240" w:lineRule="auto"/>
        <w:rPr>
          <w:rFonts w:asciiTheme="minorHAnsi" w:hAnsiTheme="minorHAnsi" w:cstheme="minorHAnsi"/>
          <w:szCs w:val="22"/>
        </w:rPr>
      </w:pPr>
      <w:r>
        <w:rPr>
          <w:rFonts w:asciiTheme="minorHAnsi" w:hAnsiTheme="minorHAnsi" w:cstheme="minorHAnsi"/>
          <w:szCs w:val="22"/>
        </w:rPr>
        <w:t>z</w:t>
      </w:r>
      <w:r w:rsidR="00A91EC3" w:rsidRPr="002F584B">
        <w:rPr>
          <w:rFonts w:asciiTheme="minorHAnsi" w:hAnsiTheme="minorHAnsi" w:cstheme="minorHAnsi"/>
          <w:szCs w:val="22"/>
        </w:rPr>
        <w:t>astoupen</w:t>
      </w:r>
      <w:r w:rsidR="008D31D0" w:rsidRPr="002F584B">
        <w:rPr>
          <w:rFonts w:asciiTheme="minorHAnsi" w:hAnsiTheme="minorHAnsi" w:cstheme="minorHAnsi"/>
          <w:szCs w:val="22"/>
        </w:rPr>
        <w:t>á</w:t>
      </w:r>
      <w:r w:rsidR="00A91EC3" w:rsidRPr="002F584B">
        <w:rPr>
          <w:rFonts w:asciiTheme="minorHAnsi" w:hAnsiTheme="minorHAnsi" w:cstheme="minorHAnsi"/>
          <w:szCs w:val="22"/>
        </w:rPr>
        <w:t xml:space="preserve">: </w:t>
      </w:r>
      <w:r w:rsidR="008D31D0" w:rsidRPr="002F584B">
        <w:rPr>
          <w:rFonts w:asciiTheme="minorHAnsi" w:eastAsiaTheme="minorHAnsi" w:hAnsiTheme="minorHAnsi" w:cstheme="minorHAnsi"/>
          <w:color w:val="000000" w:themeColor="text1"/>
          <w:szCs w:val="22"/>
          <w:lang w:eastAsia="en-US"/>
        </w:rPr>
        <w:t xml:space="preserve">Michalem Fišerem, MBA, předsedou představenstva  </w:t>
      </w:r>
    </w:p>
    <w:p w14:paraId="5BE08E99" w14:textId="46B1369A" w:rsidR="008D31D0" w:rsidRDefault="00FA7D96" w:rsidP="00556BE1">
      <w:pPr>
        <w:overflowPunct w:val="0"/>
        <w:autoSpaceDE w:val="0"/>
        <w:autoSpaceDN w:val="0"/>
        <w:adjustRightInd w:val="0"/>
        <w:spacing w:line="240" w:lineRule="auto"/>
        <w:textAlignment w:val="baseline"/>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Petrem Suškou </w:t>
      </w:r>
      <w:proofErr w:type="spellStart"/>
      <w:r>
        <w:rPr>
          <w:rFonts w:asciiTheme="minorHAnsi" w:hAnsiTheme="minorHAnsi" w:cstheme="minorHAnsi"/>
          <w:color w:val="000000" w:themeColor="text1"/>
          <w:szCs w:val="22"/>
        </w:rPr>
        <w:t>MSc</w:t>
      </w:r>
      <w:proofErr w:type="spellEnd"/>
      <w:r>
        <w:rPr>
          <w:rFonts w:asciiTheme="minorHAnsi" w:hAnsiTheme="minorHAnsi" w:cstheme="minorHAnsi"/>
          <w:color w:val="000000" w:themeColor="text1"/>
          <w:szCs w:val="22"/>
        </w:rPr>
        <w:t>.,</w:t>
      </w:r>
      <w:r w:rsidR="008D31D0" w:rsidRPr="002F584B">
        <w:rPr>
          <w:rFonts w:asciiTheme="minorHAnsi" w:eastAsiaTheme="minorHAnsi" w:hAnsiTheme="minorHAnsi" w:cstheme="minorHAnsi"/>
          <w:color w:val="000000" w:themeColor="text1"/>
          <w:szCs w:val="22"/>
          <w:lang w:eastAsia="en-US"/>
        </w:rPr>
        <w:t xml:space="preserve"> </w:t>
      </w:r>
      <w:r>
        <w:rPr>
          <w:rFonts w:asciiTheme="minorHAnsi" w:eastAsiaTheme="minorHAnsi" w:hAnsiTheme="minorHAnsi" w:cstheme="minorHAnsi"/>
          <w:color w:val="000000" w:themeColor="text1"/>
          <w:szCs w:val="22"/>
          <w:lang w:eastAsia="en-US"/>
        </w:rPr>
        <w:t>členem</w:t>
      </w:r>
      <w:r w:rsidR="008D31D0" w:rsidRPr="002F584B">
        <w:rPr>
          <w:rFonts w:asciiTheme="minorHAnsi" w:eastAsiaTheme="minorHAnsi" w:hAnsiTheme="minorHAnsi" w:cstheme="minorHAnsi"/>
          <w:color w:val="000000" w:themeColor="text1"/>
          <w:szCs w:val="22"/>
          <w:lang w:eastAsia="en-US"/>
        </w:rPr>
        <w:t xml:space="preserve"> </w:t>
      </w:r>
      <w:r w:rsidR="008D31D0" w:rsidRPr="002F584B">
        <w:rPr>
          <w:rFonts w:asciiTheme="minorHAnsi" w:hAnsiTheme="minorHAnsi" w:cstheme="minorHAnsi"/>
          <w:color w:val="000000" w:themeColor="text1"/>
          <w:szCs w:val="22"/>
        </w:rPr>
        <w:t>představenstva</w:t>
      </w:r>
    </w:p>
    <w:p w14:paraId="7CE756D4" w14:textId="08D9A643" w:rsidR="00B462A2" w:rsidRPr="00E672C2" w:rsidRDefault="00E672C2" w:rsidP="00556BE1">
      <w:pPr>
        <w:spacing w:line="240" w:lineRule="auto"/>
        <w:rPr>
          <w:rFonts w:asciiTheme="minorHAnsi" w:hAnsiTheme="minorHAnsi" w:cstheme="minorHAnsi"/>
        </w:rPr>
      </w:pPr>
      <w:r>
        <w:rPr>
          <w:rFonts w:asciiTheme="minorHAnsi" w:hAnsiTheme="minorHAnsi" w:cstheme="minorHAnsi"/>
        </w:rPr>
        <w:t>z</w:t>
      </w:r>
      <w:r w:rsidR="00B462A2" w:rsidRPr="002F584B">
        <w:rPr>
          <w:rFonts w:asciiTheme="minorHAnsi" w:hAnsiTheme="minorHAnsi" w:cstheme="minorHAnsi"/>
        </w:rPr>
        <w:t xml:space="preserve">apsaná v obchodním rejstříku vedeném Městským soudem v Praze pod </w:t>
      </w:r>
      <w:proofErr w:type="spellStart"/>
      <w:r w:rsidR="00B462A2" w:rsidRPr="002F584B">
        <w:rPr>
          <w:rFonts w:asciiTheme="minorHAnsi" w:hAnsiTheme="minorHAnsi" w:cstheme="minorHAnsi"/>
        </w:rPr>
        <w:t>sp</w:t>
      </w:r>
      <w:proofErr w:type="spellEnd"/>
      <w:r w:rsidR="00B462A2" w:rsidRPr="002F584B">
        <w:rPr>
          <w:rFonts w:asciiTheme="minorHAnsi" w:hAnsiTheme="minorHAnsi" w:cstheme="minorHAnsi"/>
        </w:rPr>
        <w:t>. zn. B 19676</w:t>
      </w:r>
    </w:p>
    <w:p w14:paraId="235E7725" w14:textId="61381D8C" w:rsidR="00A91EC3" w:rsidRPr="002F584B" w:rsidRDefault="00A91EC3" w:rsidP="00556BE1">
      <w:pPr>
        <w:spacing w:line="240" w:lineRule="auto"/>
        <w:rPr>
          <w:rFonts w:asciiTheme="minorHAnsi" w:hAnsiTheme="minorHAnsi" w:cstheme="minorHAnsi"/>
          <w:szCs w:val="22"/>
        </w:rPr>
      </w:pPr>
      <w:r w:rsidRPr="002F584B">
        <w:rPr>
          <w:rFonts w:asciiTheme="minorHAnsi" w:hAnsiTheme="minorHAnsi" w:cstheme="minorHAnsi"/>
          <w:szCs w:val="22"/>
        </w:rPr>
        <w:t>(dále jen „</w:t>
      </w:r>
      <w:r w:rsidRPr="002F584B">
        <w:rPr>
          <w:rFonts w:asciiTheme="minorHAnsi" w:hAnsiTheme="minorHAnsi" w:cstheme="minorHAnsi"/>
          <w:b/>
          <w:szCs w:val="22"/>
        </w:rPr>
        <w:t>Objednatel</w:t>
      </w:r>
      <w:r w:rsidRPr="002F584B">
        <w:rPr>
          <w:rFonts w:asciiTheme="minorHAnsi" w:hAnsiTheme="minorHAnsi" w:cstheme="minorHAnsi"/>
          <w:szCs w:val="22"/>
        </w:rPr>
        <w:t>“)</w:t>
      </w:r>
    </w:p>
    <w:p w14:paraId="7A0D7DE3" w14:textId="77777777" w:rsidR="00A91EC3" w:rsidRPr="00FE5876" w:rsidRDefault="00A91EC3" w:rsidP="00FE5876">
      <w:pPr>
        <w:rPr>
          <w:rFonts w:asciiTheme="minorHAnsi" w:hAnsiTheme="minorHAnsi" w:cstheme="minorHAnsi"/>
          <w:szCs w:val="22"/>
        </w:rPr>
      </w:pPr>
    </w:p>
    <w:p w14:paraId="72A35730" w14:textId="77777777" w:rsidR="00A91EC3" w:rsidRPr="00FE5876" w:rsidRDefault="00A91EC3" w:rsidP="00FE5876">
      <w:pPr>
        <w:rPr>
          <w:rFonts w:asciiTheme="minorHAnsi" w:hAnsiTheme="minorHAnsi" w:cstheme="minorHAnsi"/>
          <w:szCs w:val="22"/>
        </w:rPr>
      </w:pPr>
      <w:r w:rsidRPr="00FE5876">
        <w:rPr>
          <w:rFonts w:asciiTheme="minorHAnsi" w:hAnsiTheme="minorHAnsi" w:cstheme="minorHAnsi"/>
          <w:szCs w:val="22"/>
        </w:rPr>
        <w:t>a</w:t>
      </w:r>
    </w:p>
    <w:p w14:paraId="7F54B1A9" w14:textId="77777777" w:rsidR="00A91EC3" w:rsidRPr="00FE5876" w:rsidRDefault="00A91EC3" w:rsidP="00FE5876">
      <w:pPr>
        <w:rPr>
          <w:rFonts w:asciiTheme="minorHAnsi" w:hAnsiTheme="minorHAnsi" w:cstheme="minorHAnsi"/>
          <w:szCs w:val="22"/>
        </w:rPr>
      </w:pPr>
    </w:p>
    <w:tbl>
      <w:tblPr>
        <w:tblW w:w="0" w:type="auto"/>
        <w:tblInd w:w="-108" w:type="dxa"/>
        <w:tblLayout w:type="fixed"/>
        <w:tblLook w:val="04A0" w:firstRow="1" w:lastRow="0" w:firstColumn="1" w:lastColumn="0" w:noHBand="0" w:noVBand="1"/>
      </w:tblPr>
      <w:tblGrid>
        <w:gridCol w:w="5164"/>
        <w:gridCol w:w="1837"/>
      </w:tblGrid>
      <w:tr w:rsidR="00B462A2" w14:paraId="1BCD2CB1" w14:textId="77777777" w:rsidTr="00E672C2">
        <w:trPr>
          <w:trHeight w:val="88"/>
        </w:trPr>
        <w:tc>
          <w:tcPr>
            <w:tcW w:w="5164" w:type="dxa"/>
            <w:tcBorders>
              <w:top w:val="nil"/>
              <w:left w:val="nil"/>
              <w:bottom w:val="nil"/>
              <w:right w:val="nil"/>
            </w:tcBorders>
            <w:hideMark/>
          </w:tcPr>
          <w:p w14:paraId="01DA3962" w14:textId="77777777" w:rsidR="00B462A2" w:rsidRDefault="00B462A2" w:rsidP="00556BE1">
            <w:pPr>
              <w:autoSpaceDE w:val="0"/>
              <w:autoSpaceDN w:val="0"/>
              <w:adjustRightInd w:val="0"/>
              <w:spacing w:after="0" w:line="240" w:lineRule="auto"/>
              <w:rPr>
                <w:rFonts w:asciiTheme="minorHAnsi" w:hAnsiTheme="minorHAnsi" w:cstheme="minorHAnsi"/>
                <w:szCs w:val="22"/>
              </w:rPr>
            </w:pPr>
            <w:r>
              <w:rPr>
                <w:rFonts w:asciiTheme="minorHAnsi" w:hAnsiTheme="minorHAnsi" w:cstheme="minorHAnsi"/>
                <w:b/>
                <w:bCs/>
              </w:rPr>
              <w:t xml:space="preserve">ÚČASTNÍK: </w:t>
            </w:r>
          </w:p>
        </w:tc>
        <w:tc>
          <w:tcPr>
            <w:tcW w:w="1837" w:type="dxa"/>
            <w:tcBorders>
              <w:top w:val="nil"/>
              <w:left w:val="nil"/>
              <w:bottom w:val="nil"/>
              <w:right w:val="nil"/>
            </w:tcBorders>
            <w:hideMark/>
          </w:tcPr>
          <w:p w14:paraId="2BD815E8"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482899C2" w14:textId="77777777" w:rsidTr="00E672C2">
        <w:trPr>
          <w:trHeight w:val="90"/>
        </w:trPr>
        <w:tc>
          <w:tcPr>
            <w:tcW w:w="5164" w:type="dxa"/>
            <w:tcBorders>
              <w:top w:val="nil"/>
              <w:left w:val="nil"/>
              <w:bottom w:val="nil"/>
              <w:right w:val="nil"/>
            </w:tcBorders>
            <w:hideMark/>
          </w:tcPr>
          <w:p w14:paraId="293850C1" w14:textId="17D1A04E" w:rsidR="00B462A2" w:rsidRDefault="00E672C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se </w:t>
            </w:r>
            <w:r w:rsidR="00B462A2">
              <w:rPr>
                <w:rFonts w:asciiTheme="minorHAnsi" w:hAnsiTheme="minorHAnsi" w:cstheme="minorHAnsi"/>
              </w:rPr>
              <w:t>sídl</w:t>
            </w:r>
            <w:r>
              <w:rPr>
                <w:rFonts w:asciiTheme="minorHAnsi" w:hAnsiTheme="minorHAnsi" w:cstheme="minorHAnsi"/>
              </w:rPr>
              <w:t>em</w:t>
            </w:r>
            <w:r w:rsidR="00B462A2">
              <w:rPr>
                <w:rFonts w:asciiTheme="minorHAnsi" w:hAnsiTheme="minorHAnsi" w:cstheme="minorHAnsi"/>
              </w:rPr>
              <w:t xml:space="preserve">: </w:t>
            </w:r>
          </w:p>
        </w:tc>
        <w:tc>
          <w:tcPr>
            <w:tcW w:w="1837" w:type="dxa"/>
            <w:tcBorders>
              <w:top w:val="nil"/>
              <w:left w:val="nil"/>
              <w:bottom w:val="nil"/>
              <w:right w:val="nil"/>
            </w:tcBorders>
            <w:hideMark/>
          </w:tcPr>
          <w:p w14:paraId="707EB668"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203A6272" w14:textId="77777777" w:rsidTr="00E672C2">
        <w:trPr>
          <w:trHeight w:val="90"/>
        </w:trPr>
        <w:tc>
          <w:tcPr>
            <w:tcW w:w="5164" w:type="dxa"/>
            <w:tcBorders>
              <w:top w:val="nil"/>
              <w:left w:val="nil"/>
              <w:bottom w:val="nil"/>
              <w:right w:val="nil"/>
            </w:tcBorders>
            <w:hideMark/>
          </w:tcPr>
          <w:p w14:paraId="589F898E" w14:textId="77777777" w:rsidR="00B462A2" w:rsidRDefault="00B462A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IČO: </w:t>
            </w:r>
          </w:p>
        </w:tc>
        <w:tc>
          <w:tcPr>
            <w:tcW w:w="1837" w:type="dxa"/>
            <w:tcBorders>
              <w:top w:val="nil"/>
              <w:left w:val="nil"/>
              <w:bottom w:val="nil"/>
              <w:right w:val="nil"/>
            </w:tcBorders>
            <w:hideMark/>
          </w:tcPr>
          <w:p w14:paraId="7B6D03DE"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0C4352BF" w14:textId="77777777" w:rsidTr="00E672C2">
        <w:trPr>
          <w:trHeight w:val="90"/>
        </w:trPr>
        <w:tc>
          <w:tcPr>
            <w:tcW w:w="5164" w:type="dxa"/>
            <w:tcBorders>
              <w:top w:val="nil"/>
              <w:left w:val="nil"/>
              <w:bottom w:val="nil"/>
              <w:right w:val="nil"/>
            </w:tcBorders>
            <w:hideMark/>
          </w:tcPr>
          <w:p w14:paraId="7ADF808F" w14:textId="77777777" w:rsidR="00B462A2" w:rsidRDefault="00B462A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DIČ: </w:t>
            </w:r>
          </w:p>
        </w:tc>
        <w:tc>
          <w:tcPr>
            <w:tcW w:w="1837" w:type="dxa"/>
            <w:tcBorders>
              <w:top w:val="nil"/>
              <w:left w:val="nil"/>
              <w:bottom w:val="nil"/>
              <w:right w:val="nil"/>
            </w:tcBorders>
            <w:hideMark/>
          </w:tcPr>
          <w:p w14:paraId="6B53E349"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38D07B55" w14:textId="77777777" w:rsidTr="00E672C2">
        <w:trPr>
          <w:trHeight w:val="207"/>
        </w:trPr>
        <w:tc>
          <w:tcPr>
            <w:tcW w:w="5164" w:type="dxa"/>
            <w:tcBorders>
              <w:top w:val="nil"/>
              <w:left w:val="nil"/>
              <w:bottom w:val="nil"/>
              <w:right w:val="nil"/>
            </w:tcBorders>
            <w:hideMark/>
          </w:tcPr>
          <w:p w14:paraId="0DCA1A2B" w14:textId="52C3BBF2" w:rsidR="00B462A2" w:rsidRDefault="00E672C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rPr>
              <w:t>b</w:t>
            </w:r>
            <w:r w:rsidR="00B462A2">
              <w:rPr>
                <w:rFonts w:asciiTheme="minorHAnsi" w:hAnsiTheme="minorHAnsi" w:cstheme="minorHAnsi"/>
              </w:rPr>
              <w:t xml:space="preserve">ankovní spojení: </w:t>
            </w:r>
          </w:p>
        </w:tc>
        <w:tc>
          <w:tcPr>
            <w:tcW w:w="1837" w:type="dxa"/>
            <w:tcBorders>
              <w:top w:val="nil"/>
              <w:left w:val="nil"/>
              <w:bottom w:val="nil"/>
              <w:right w:val="nil"/>
            </w:tcBorders>
            <w:hideMark/>
          </w:tcPr>
          <w:p w14:paraId="1D5AA09D"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1B7F90F9" w14:textId="77777777" w:rsidTr="00E672C2">
        <w:trPr>
          <w:trHeight w:val="90"/>
        </w:trPr>
        <w:tc>
          <w:tcPr>
            <w:tcW w:w="5164" w:type="dxa"/>
            <w:tcBorders>
              <w:top w:val="nil"/>
              <w:left w:val="nil"/>
              <w:bottom w:val="nil"/>
              <w:right w:val="nil"/>
            </w:tcBorders>
            <w:hideMark/>
          </w:tcPr>
          <w:p w14:paraId="31182C9E" w14:textId="3B8C5509" w:rsidR="00B462A2" w:rsidRDefault="00E672C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rPr>
              <w:t>č</w:t>
            </w:r>
            <w:r w:rsidR="00B462A2">
              <w:rPr>
                <w:rFonts w:asciiTheme="minorHAnsi" w:hAnsiTheme="minorHAnsi" w:cstheme="minorHAnsi"/>
              </w:rPr>
              <w:t xml:space="preserve">íslo účtu: </w:t>
            </w:r>
          </w:p>
        </w:tc>
        <w:tc>
          <w:tcPr>
            <w:tcW w:w="1837" w:type="dxa"/>
            <w:tcBorders>
              <w:top w:val="nil"/>
              <w:left w:val="nil"/>
              <w:bottom w:val="nil"/>
              <w:right w:val="nil"/>
            </w:tcBorders>
            <w:hideMark/>
          </w:tcPr>
          <w:p w14:paraId="077480D8"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r w:rsidR="00B462A2" w14:paraId="014612B2" w14:textId="77777777" w:rsidTr="00E672C2">
        <w:trPr>
          <w:trHeight w:val="209"/>
        </w:trPr>
        <w:tc>
          <w:tcPr>
            <w:tcW w:w="5164" w:type="dxa"/>
            <w:tcBorders>
              <w:top w:val="nil"/>
              <w:left w:val="nil"/>
              <w:bottom w:val="nil"/>
              <w:right w:val="nil"/>
            </w:tcBorders>
            <w:hideMark/>
          </w:tcPr>
          <w:p w14:paraId="07E96445" w14:textId="3B9AE475" w:rsidR="00B462A2" w:rsidRDefault="00E672C2" w:rsidP="00556BE1">
            <w:pPr>
              <w:autoSpaceDE w:val="0"/>
              <w:autoSpaceDN w:val="0"/>
              <w:adjustRightInd w:val="0"/>
              <w:spacing w:after="0" w:line="240" w:lineRule="auto"/>
              <w:rPr>
                <w:rFonts w:asciiTheme="minorHAnsi" w:hAnsiTheme="minorHAnsi" w:cstheme="minorHAnsi"/>
              </w:rPr>
            </w:pPr>
            <w:r>
              <w:rPr>
                <w:rFonts w:asciiTheme="minorHAnsi" w:hAnsiTheme="minorHAnsi" w:cstheme="minorHAnsi"/>
                <w:color w:val="000000" w:themeColor="text1"/>
              </w:rPr>
              <w:t>d</w:t>
            </w:r>
            <w:r w:rsidR="00B462A2">
              <w:rPr>
                <w:rFonts w:asciiTheme="minorHAnsi" w:hAnsiTheme="minorHAnsi" w:cstheme="minorHAnsi"/>
                <w:color w:val="000000" w:themeColor="text1"/>
              </w:rPr>
              <w:t>atová schránka</w:t>
            </w:r>
            <w:r w:rsidR="00B462A2">
              <w:rPr>
                <w:rFonts w:asciiTheme="minorHAnsi" w:hAnsiTheme="minorHAnsi" w:cstheme="minorHAnsi"/>
              </w:rPr>
              <w:t>:</w:t>
            </w:r>
          </w:p>
        </w:tc>
        <w:tc>
          <w:tcPr>
            <w:tcW w:w="1837" w:type="dxa"/>
            <w:tcBorders>
              <w:top w:val="nil"/>
              <w:left w:val="nil"/>
              <w:bottom w:val="nil"/>
              <w:right w:val="nil"/>
            </w:tcBorders>
            <w:hideMark/>
          </w:tcPr>
          <w:p w14:paraId="1FB86D4E" w14:textId="77777777" w:rsidR="00B462A2" w:rsidRDefault="00B462A2" w:rsidP="00556BE1">
            <w:pPr>
              <w:autoSpaceDE w:val="0"/>
              <w:autoSpaceDN w:val="0"/>
              <w:adjustRightInd w:val="0"/>
              <w:spacing w:after="0" w:line="240" w:lineRule="auto"/>
              <w:rPr>
                <w:rFonts w:asciiTheme="minorHAnsi" w:hAnsiTheme="minorHAnsi" w:cstheme="minorHAnsi"/>
                <w:b/>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r>
              <w:rPr>
                <w:rFonts w:asciiTheme="minorHAnsi" w:hAnsiTheme="minorHAnsi" w:cstheme="minorHAnsi"/>
                <w:b/>
                <w:highlight w:val="green"/>
              </w:rPr>
              <w:t xml:space="preserve"> </w:t>
            </w:r>
          </w:p>
        </w:tc>
      </w:tr>
      <w:tr w:rsidR="00B462A2" w14:paraId="1A2C3660" w14:textId="77777777" w:rsidTr="00E672C2">
        <w:trPr>
          <w:trHeight w:val="209"/>
        </w:trPr>
        <w:tc>
          <w:tcPr>
            <w:tcW w:w="5164" w:type="dxa"/>
            <w:tcBorders>
              <w:top w:val="nil"/>
              <w:left w:val="nil"/>
              <w:bottom w:val="nil"/>
              <w:right w:val="nil"/>
            </w:tcBorders>
          </w:tcPr>
          <w:p w14:paraId="525CA7B6" w14:textId="27652A6D" w:rsidR="00B462A2" w:rsidRDefault="00E672C2" w:rsidP="00556BE1">
            <w:p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szCs w:val="22"/>
              </w:rPr>
              <w:t>z</w:t>
            </w:r>
            <w:r w:rsidRPr="002F584B">
              <w:rPr>
                <w:rFonts w:asciiTheme="minorHAnsi" w:hAnsiTheme="minorHAnsi" w:cstheme="minorHAnsi"/>
                <w:szCs w:val="22"/>
              </w:rPr>
              <w:t>astoupená:</w:t>
            </w:r>
          </w:p>
        </w:tc>
        <w:tc>
          <w:tcPr>
            <w:tcW w:w="1837" w:type="dxa"/>
            <w:tcBorders>
              <w:top w:val="nil"/>
              <w:left w:val="nil"/>
              <w:bottom w:val="nil"/>
              <w:right w:val="nil"/>
            </w:tcBorders>
          </w:tcPr>
          <w:p w14:paraId="479AD6B8" w14:textId="58D5E343" w:rsidR="00B462A2" w:rsidRDefault="00E672C2" w:rsidP="00556BE1">
            <w:pPr>
              <w:autoSpaceDE w:val="0"/>
              <w:autoSpaceDN w:val="0"/>
              <w:adjustRightInd w:val="0"/>
              <w:spacing w:after="0" w:line="240" w:lineRule="auto"/>
              <w:rPr>
                <w:rFonts w:asciiTheme="minorHAnsi" w:hAnsiTheme="minorHAnsi" w:cstheme="minorHAnsi"/>
                <w:highlight w:val="green"/>
              </w:rPr>
            </w:pP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tc>
      </w:tr>
    </w:tbl>
    <w:p w14:paraId="6CD8670E" w14:textId="4EB1C550" w:rsidR="00B462A2" w:rsidRPr="002F584B" w:rsidRDefault="00E672C2" w:rsidP="00556BE1">
      <w:pPr>
        <w:spacing w:line="240" w:lineRule="auto"/>
        <w:rPr>
          <w:rFonts w:asciiTheme="minorHAnsi" w:hAnsiTheme="minorHAnsi" w:cstheme="minorHAnsi"/>
        </w:rPr>
      </w:pPr>
      <w:r>
        <w:rPr>
          <w:rFonts w:asciiTheme="minorHAnsi" w:hAnsiTheme="minorHAnsi" w:cstheme="minorHAnsi"/>
        </w:rPr>
        <w:t>z</w:t>
      </w:r>
      <w:r w:rsidR="00B462A2" w:rsidRPr="002F584B">
        <w:rPr>
          <w:rFonts w:asciiTheme="minorHAnsi" w:hAnsiTheme="minorHAnsi" w:cstheme="minorHAnsi"/>
        </w:rPr>
        <w:t>apsaná v obchodním rejstříku vedeném Městským soudem v</w:t>
      </w: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r>
        <w:rPr>
          <w:rFonts w:asciiTheme="minorHAnsi" w:hAnsiTheme="minorHAnsi" w:cstheme="minorHAnsi"/>
          <w:b/>
          <w:highlight w:val="green"/>
        </w:rPr>
        <w:t xml:space="preserve"> </w:t>
      </w:r>
      <w:r>
        <w:rPr>
          <w:rFonts w:asciiTheme="minorHAnsi" w:hAnsiTheme="minorHAnsi" w:cstheme="minorHAnsi"/>
          <w:b/>
        </w:rPr>
        <w:t xml:space="preserve"> </w:t>
      </w:r>
      <w:r w:rsidR="00B462A2" w:rsidRPr="002F584B">
        <w:rPr>
          <w:rFonts w:asciiTheme="minorHAnsi" w:hAnsiTheme="minorHAnsi" w:cstheme="minorHAnsi"/>
        </w:rPr>
        <w:t xml:space="preserve">pod </w:t>
      </w: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p>
    <w:p w14:paraId="02B9E0CB" w14:textId="41531688" w:rsidR="00B462A2" w:rsidRDefault="00556BE1" w:rsidP="00556BE1">
      <w:pPr>
        <w:spacing w:line="240" w:lineRule="auto"/>
        <w:rPr>
          <w:rFonts w:asciiTheme="minorHAnsi" w:hAnsiTheme="minorHAnsi" w:cstheme="minorHAnsi"/>
          <w:szCs w:val="22"/>
        </w:rPr>
      </w:pPr>
      <w:r w:rsidRPr="002F584B">
        <w:rPr>
          <w:rFonts w:asciiTheme="minorHAnsi" w:hAnsiTheme="minorHAnsi" w:cstheme="minorHAnsi"/>
          <w:szCs w:val="22"/>
        </w:rPr>
        <w:t>(dále jen „</w:t>
      </w:r>
      <w:r>
        <w:rPr>
          <w:rFonts w:asciiTheme="minorHAnsi" w:hAnsiTheme="minorHAnsi" w:cstheme="minorHAnsi"/>
          <w:b/>
          <w:szCs w:val="22"/>
        </w:rPr>
        <w:t xml:space="preserve">Zhotovitel </w:t>
      </w:r>
      <w:r w:rsidRPr="002F584B">
        <w:rPr>
          <w:rFonts w:asciiTheme="minorHAnsi" w:hAnsiTheme="minorHAnsi" w:cstheme="minorHAnsi"/>
          <w:szCs w:val="22"/>
        </w:rPr>
        <w:t>“)</w:t>
      </w:r>
    </w:p>
    <w:p w14:paraId="391E1B17" w14:textId="51DC1260" w:rsidR="00A91EC3" w:rsidRPr="00FE5876" w:rsidRDefault="00A91EC3" w:rsidP="00FE5876">
      <w:pPr>
        <w:spacing w:before="240"/>
        <w:rPr>
          <w:rFonts w:asciiTheme="minorHAnsi" w:hAnsiTheme="minorHAnsi" w:cstheme="minorHAnsi"/>
          <w:szCs w:val="22"/>
        </w:rPr>
      </w:pPr>
      <w:r w:rsidRPr="00FE5876">
        <w:rPr>
          <w:rFonts w:asciiTheme="minorHAnsi" w:hAnsiTheme="minorHAnsi" w:cstheme="minorHAnsi"/>
          <w:szCs w:val="22"/>
        </w:rPr>
        <w:t>(Objednatel a Poskytovatel dále společně jen „</w:t>
      </w:r>
      <w:r w:rsidRPr="00FE5876">
        <w:rPr>
          <w:rFonts w:asciiTheme="minorHAnsi" w:hAnsiTheme="minorHAnsi" w:cstheme="minorHAnsi"/>
          <w:b/>
          <w:szCs w:val="22"/>
        </w:rPr>
        <w:t>Smluvní strany</w:t>
      </w:r>
      <w:r w:rsidRPr="00FE5876">
        <w:rPr>
          <w:rFonts w:asciiTheme="minorHAnsi" w:hAnsiTheme="minorHAnsi" w:cstheme="minorHAnsi"/>
          <w:szCs w:val="22"/>
        </w:rPr>
        <w:t>“ nebo každý z nich samostatně jen „</w:t>
      </w:r>
      <w:r w:rsidRPr="00FE5876">
        <w:rPr>
          <w:rFonts w:asciiTheme="minorHAnsi" w:hAnsiTheme="minorHAnsi" w:cstheme="minorHAnsi"/>
          <w:b/>
          <w:szCs w:val="22"/>
        </w:rPr>
        <w:t>Smluvní strana</w:t>
      </w:r>
      <w:r w:rsidRPr="00FE5876">
        <w:rPr>
          <w:rFonts w:asciiTheme="minorHAnsi" w:hAnsiTheme="minorHAnsi" w:cstheme="minorHAnsi"/>
          <w:szCs w:val="22"/>
        </w:rPr>
        <w:t>“)</w:t>
      </w:r>
    </w:p>
    <w:p w14:paraId="5302041E" w14:textId="3D2AF5C0" w:rsidR="00A91EC3" w:rsidRPr="00FE5876" w:rsidRDefault="00A91EC3" w:rsidP="00FE5876">
      <w:pPr>
        <w:spacing w:before="360" w:after="480"/>
        <w:jc w:val="center"/>
        <w:rPr>
          <w:rFonts w:asciiTheme="minorHAnsi" w:eastAsia="Calibri" w:hAnsiTheme="minorHAnsi" w:cstheme="minorHAnsi"/>
          <w:szCs w:val="22"/>
          <w:shd w:val="clear" w:color="auto" w:fill="FFFFFF"/>
        </w:rPr>
      </w:pPr>
      <w:r w:rsidRPr="00FE5876">
        <w:rPr>
          <w:rFonts w:asciiTheme="minorHAnsi" w:eastAsia="Calibri" w:hAnsiTheme="minorHAnsi" w:cstheme="minorHAnsi"/>
          <w:szCs w:val="22"/>
          <w:shd w:val="clear" w:color="auto" w:fill="FFFFFF"/>
        </w:rPr>
        <w:t xml:space="preserve">uzavírají dnešního dne, měsíce a roku tuto smlouvu o zajištění </w:t>
      </w:r>
      <w:r w:rsidR="009660E2">
        <w:rPr>
          <w:rFonts w:asciiTheme="minorHAnsi" w:eastAsia="Calibri" w:hAnsiTheme="minorHAnsi" w:cstheme="minorHAnsi"/>
          <w:szCs w:val="22"/>
          <w:shd w:val="clear" w:color="auto" w:fill="FFFFFF"/>
        </w:rPr>
        <w:t xml:space="preserve">vybraných </w:t>
      </w:r>
      <w:r w:rsidR="00C25C5A" w:rsidRPr="00FE5876">
        <w:rPr>
          <w:rFonts w:asciiTheme="minorHAnsi" w:eastAsia="Calibri" w:hAnsiTheme="minorHAnsi" w:cstheme="minorHAnsi"/>
          <w:szCs w:val="22"/>
          <w:shd w:val="clear" w:color="auto" w:fill="FFFFFF"/>
        </w:rPr>
        <w:t xml:space="preserve">služeb souvisejících s </w:t>
      </w:r>
      <w:r w:rsidR="005D2FA2">
        <w:rPr>
          <w:rFonts w:asciiTheme="minorHAnsi" w:eastAsia="Calibri" w:hAnsiTheme="minorHAnsi" w:cstheme="minorHAnsi"/>
          <w:szCs w:val="22"/>
          <w:shd w:val="clear" w:color="auto" w:fill="FFFFFF"/>
        </w:rPr>
        <w:t>realizací</w:t>
      </w:r>
      <w:r w:rsidR="005D2FA2" w:rsidRPr="00FE5876">
        <w:rPr>
          <w:rFonts w:asciiTheme="minorHAnsi" w:eastAsia="Calibri" w:hAnsiTheme="minorHAnsi" w:cstheme="minorHAnsi"/>
          <w:szCs w:val="22"/>
          <w:shd w:val="clear" w:color="auto" w:fill="FFFFFF"/>
        </w:rPr>
        <w:t xml:space="preserve"> </w:t>
      </w:r>
      <w:r w:rsidR="00C25C5A" w:rsidRPr="00FE5876">
        <w:rPr>
          <w:rFonts w:asciiTheme="minorHAnsi" w:eastAsia="Calibri" w:hAnsiTheme="minorHAnsi" w:cstheme="minorHAnsi"/>
          <w:szCs w:val="22"/>
          <w:shd w:val="clear" w:color="auto" w:fill="FFFFFF"/>
        </w:rPr>
        <w:t xml:space="preserve">Pražského inovačního </w:t>
      </w:r>
      <w:r w:rsidR="00C25C5A" w:rsidRPr="00291774">
        <w:rPr>
          <w:rFonts w:asciiTheme="minorHAnsi" w:eastAsia="Calibri" w:hAnsiTheme="minorHAnsi" w:cstheme="minorHAnsi"/>
          <w:szCs w:val="22"/>
          <w:shd w:val="clear" w:color="auto" w:fill="FFFFFF"/>
        </w:rPr>
        <w:t>marat</w:t>
      </w:r>
      <w:r w:rsidR="00556BE1" w:rsidRPr="00291774">
        <w:rPr>
          <w:rFonts w:asciiTheme="minorHAnsi" w:eastAsia="Calibri" w:hAnsiTheme="minorHAnsi" w:cstheme="minorHAnsi"/>
          <w:szCs w:val="22"/>
          <w:shd w:val="clear" w:color="auto" w:fill="FFFFFF"/>
        </w:rPr>
        <w:t>onu</w:t>
      </w:r>
      <w:r w:rsidR="009660E2">
        <w:rPr>
          <w:rFonts w:asciiTheme="minorHAnsi" w:eastAsia="Calibri" w:hAnsiTheme="minorHAnsi" w:cstheme="minorHAnsi"/>
          <w:szCs w:val="22"/>
          <w:shd w:val="clear" w:color="auto" w:fill="FFFFFF"/>
        </w:rPr>
        <w:t xml:space="preserve"> s názvem</w:t>
      </w:r>
      <w:r w:rsidR="00556BE1" w:rsidRPr="00291774">
        <w:rPr>
          <w:rFonts w:asciiTheme="minorHAnsi" w:eastAsia="Calibri" w:hAnsiTheme="minorHAnsi" w:cstheme="minorHAnsi"/>
          <w:szCs w:val="22"/>
          <w:shd w:val="clear" w:color="auto" w:fill="FFFFFF"/>
        </w:rPr>
        <w:t xml:space="preserve"> </w:t>
      </w:r>
      <w:r w:rsidR="00291774" w:rsidRPr="00444733">
        <w:rPr>
          <w:rFonts w:asciiTheme="minorHAnsi" w:hAnsiTheme="minorHAnsi" w:cstheme="minorHAnsi"/>
          <w:szCs w:val="22"/>
        </w:rPr>
        <w:t>#NAKOPNIPRAHU 2022</w:t>
      </w:r>
      <w:r w:rsidR="00291774" w:rsidRPr="00444733">
        <w:rPr>
          <w:rFonts w:cstheme="minorHAnsi"/>
          <w:szCs w:val="22"/>
        </w:rPr>
        <w:t>.</w:t>
      </w:r>
      <w:r w:rsidR="00291774">
        <w:rPr>
          <w:rFonts w:cstheme="minorHAnsi"/>
          <w:b/>
          <w:bCs/>
          <w:sz w:val="28"/>
          <w:szCs w:val="28"/>
        </w:rPr>
        <w:t xml:space="preserve"> </w:t>
      </w:r>
      <w:r w:rsidR="000F2074">
        <w:rPr>
          <w:rFonts w:asciiTheme="minorHAnsi" w:eastAsia="Calibri" w:hAnsiTheme="minorHAnsi" w:cstheme="minorHAnsi"/>
          <w:szCs w:val="22"/>
          <w:shd w:val="clear" w:color="auto" w:fill="FFFFFF"/>
        </w:rPr>
        <w:t xml:space="preserve"> </w:t>
      </w:r>
      <w:r w:rsidRPr="00FE5876">
        <w:rPr>
          <w:rFonts w:asciiTheme="minorHAnsi" w:eastAsia="Calibri" w:hAnsiTheme="minorHAnsi" w:cstheme="minorHAnsi"/>
          <w:szCs w:val="22"/>
          <w:shd w:val="clear" w:color="auto" w:fill="FFFFFF"/>
        </w:rPr>
        <w:t>(dále jen „</w:t>
      </w:r>
      <w:r w:rsidRPr="00FE5876">
        <w:rPr>
          <w:rFonts w:asciiTheme="minorHAnsi" w:eastAsia="Calibri" w:hAnsiTheme="minorHAnsi" w:cstheme="minorHAnsi"/>
          <w:b/>
          <w:szCs w:val="22"/>
          <w:shd w:val="clear" w:color="auto" w:fill="FFFFFF"/>
        </w:rPr>
        <w:t>Smlouva</w:t>
      </w:r>
      <w:r w:rsidRPr="00FE5876">
        <w:rPr>
          <w:rFonts w:asciiTheme="minorHAnsi" w:eastAsia="Calibri" w:hAnsiTheme="minorHAnsi" w:cstheme="minorHAnsi"/>
          <w:szCs w:val="22"/>
          <w:shd w:val="clear" w:color="auto" w:fill="FFFFFF"/>
        </w:rPr>
        <w:t>“):</w:t>
      </w:r>
    </w:p>
    <w:p w14:paraId="787A68EB" w14:textId="77777777" w:rsidR="00074FA6" w:rsidRPr="00FE5876" w:rsidRDefault="00074FA6" w:rsidP="00FE5876">
      <w:pPr>
        <w:pStyle w:val="Nadpis1"/>
        <w:keepNext w:val="0"/>
        <w:spacing w:before="360"/>
        <w:rPr>
          <w:rFonts w:asciiTheme="minorHAnsi" w:eastAsia="Calibri" w:hAnsiTheme="minorHAnsi" w:cstheme="minorHAnsi"/>
          <w:szCs w:val="22"/>
          <w:shd w:val="clear" w:color="auto" w:fill="FFFFFF"/>
        </w:rPr>
      </w:pPr>
      <w:r w:rsidRPr="00FE5876">
        <w:rPr>
          <w:rFonts w:asciiTheme="minorHAnsi" w:eastAsia="Calibri" w:hAnsiTheme="minorHAnsi" w:cstheme="minorHAnsi"/>
          <w:szCs w:val="22"/>
          <w:shd w:val="clear" w:color="auto" w:fill="FFFFFF"/>
        </w:rPr>
        <w:lastRenderedPageBreak/>
        <w:t>ÚČEL A PŘEDMĚT SMLOUVY</w:t>
      </w:r>
    </w:p>
    <w:p w14:paraId="17D415E3" w14:textId="71E54512" w:rsidR="00B0647C" w:rsidRPr="00FE5876" w:rsidRDefault="00B0647C" w:rsidP="00B0647C">
      <w:pPr>
        <w:pStyle w:val="Nadpis2"/>
        <w:keepNext w:val="0"/>
        <w:rPr>
          <w:rFonts w:asciiTheme="minorHAnsi" w:hAnsiTheme="minorHAnsi" w:cstheme="minorHAnsi"/>
          <w:szCs w:val="22"/>
        </w:rPr>
      </w:pPr>
      <w:r w:rsidRPr="00FE5876">
        <w:rPr>
          <w:rFonts w:asciiTheme="minorHAnsi" w:hAnsiTheme="minorHAnsi" w:cstheme="minorHAnsi"/>
          <w:szCs w:val="22"/>
        </w:rPr>
        <w:t xml:space="preserve">Základním účelem, pro který se tato Smlouva uzavírá, je zajištění </w:t>
      </w:r>
      <w:r w:rsidR="00592D6E">
        <w:rPr>
          <w:rFonts w:asciiTheme="minorHAnsi" w:hAnsiTheme="minorHAnsi" w:cstheme="minorHAnsi"/>
          <w:szCs w:val="22"/>
        </w:rPr>
        <w:t xml:space="preserve">vybraných služeb souvisejících  s organizací </w:t>
      </w:r>
      <w:r w:rsidRPr="00FE5876">
        <w:rPr>
          <w:rFonts w:asciiTheme="minorHAnsi" w:hAnsiTheme="minorHAnsi" w:cstheme="minorHAnsi"/>
          <w:szCs w:val="22"/>
        </w:rPr>
        <w:t xml:space="preserve"> </w:t>
      </w:r>
      <w:r w:rsidRPr="00444733">
        <w:rPr>
          <w:rFonts w:asciiTheme="minorHAnsi" w:hAnsiTheme="minorHAnsi" w:cstheme="minorHAnsi"/>
          <w:bCs w:val="0"/>
          <w:szCs w:val="22"/>
        </w:rPr>
        <w:t xml:space="preserve"> Pražského inovačního maratonu</w:t>
      </w:r>
      <w:r w:rsidR="00291774" w:rsidRPr="00444733">
        <w:rPr>
          <w:rFonts w:asciiTheme="minorHAnsi" w:hAnsiTheme="minorHAnsi" w:cstheme="minorHAnsi"/>
          <w:bCs w:val="0"/>
          <w:szCs w:val="22"/>
        </w:rPr>
        <w:t xml:space="preserve"> #NAKOPNIPRAHU 2022</w:t>
      </w:r>
      <w:r w:rsidRPr="00444733">
        <w:rPr>
          <w:rFonts w:asciiTheme="minorHAnsi" w:hAnsiTheme="minorHAnsi" w:cstheme="minorHAnsi"/>
          <w:bCs w:val="0"/>
          <w:szCs w:val="22"/>
        </w:rPr>
        <w:t xml:space="preserve">, jehož primárním cílem je </w:t>
      </w:r>
      <w:r w:rsidR="009660E2" w:rsidRPr="00444733">
        <w:rPr>
          <w:rFonts w:asciiTheme="minorHAnsi" w:hAnsiTheme="minorHAnsi" w:cstheme="minorHAnsi"/>
          <w:bCs w:val="0"/>
          <w:szCs w:val="22"/>
        </w:rPr>
        <w:t xml:space="preserve">přilákat soutěžní týmy a mentorovat </w:t>
      </w:r>
      <w:r w:rsidR="0040088D">
        <w:rPr>
          <w:rFonts w:asciiTheme="minorHAnsi" w:hAnsiTheme="minorHAnsi" w:cstheme="minorHAnsi"/>
          <w:bCs w:val="0"/>
          <w:szCs w:val="22"/>
        </w:rPr>
        <w:t xml:space="preserve">či koučovat </w:t>
      </w:r>
      <w:r w:rsidR="009660E2" w:rsidRPr="00444733">
        <w:rPr>
          <w:rFonts w:asciiTheme="minorHAnsi" w:hAnsiTheme="minorHAnsi" w:cstheme="minorHAnsi"/>
          <w:bCs w:val="0"/>
          <w:szCs w:val="22"/>
        </w:rPr>
        <w:t xml:space="preserve">je tak, aby týmy dokázaly </w:t>
      </w:r>
      <w:r w:rsidRPr="00444733">
        <w:rPr>
          <w:rFonts w:asciiTheme="minorHAnsi" w:hAnsiTheme="minorHAnsi" w:cstheme="minorHAnsi"/>
          <w:bCs w:val="0"/>
          <w:szCs w:val="22"/>
        </w:rPr>
        <w:t xml:space="preserve">vygenerovat svěží projekty připravené k rychlé pilotní realizaci směřující ke zlepšení života obyvatel </w:t>
      </w:r>
      <w:r w:rsidR="00AB0792" w:rsidRPr="00444733">
        <w:rPr>
          <w:rFonts w:asciiTheme="minorHAnsi" w:hAnsiTheme="minorHAnsi" w:cstheme="minorHAnsi"/>
          <w:bCs w:val="0"/>
          <w:szCs w:val="22"/>
        </w:rPr>
        <w:t>hlavního města Prahy (dále jen „HMP“)</w:t>
      </w:r>
      <w:r w:rsidRPr="00444733">
        <w:rPr>
          <w:rFonts w:asciiTheme="minorHAnsi" w:hAnsiTheme="minorHAnsi" w:cstheme="minorHAnsi"/>
          <w:bCs w:val="0"/>
          <w:szCs w:val="22"/>
        </w:rPr>
        <w:t xml:space="preserve">, a </w:t>
      </w:r>
      <w:bookmarkStart w:id="0" w:name="_Hlk20992103"/>
      <w:r w:rsidRPr="00444733">
        <w:rPr>
          <w:rFonts w:asciiTheme="minorHAnsi" w:hAnsiTheme="minorHAnsi" w:cstheme="minorHAnsi"/>
          <w:bCs w:val="0"/>
          <w:szCs w:val="22"/>
        </w:rPr>
        <w:t xml:space="preserve">to v rámci tematických oblastí </w:t>
      </w:r>
      <w:bookmarkEnd w:id="0"/>
      <w:r w:rsidRPr="00444733">
        <w:rPr>
          <w:rFonts w:asciiTheme="minorHAnsi" w:hAnsiTheme="minorHAnsi" w:cstheme="minorHAnsi"/>
          <w:bCs w:val="0"/>
          <w:szCs w:val="22"/>
        </w:rPr>
        <w:t>(</w:t>
      </w:r>
      <w:r w:rsidR="00172A67" w:rsidRPr="00444733">
        <w:rPr>
          <w:rFonts w:asciiTheme="minorHAnsi" w:hAnsiTheme="minorHAnsi" w:cstheme="minorHAnsi"/>
          <w:bCs w:val="0"/>
          <w:szCs w:val="22"/>
        </w:rPr>
        <w:t xml:space="preserve">např. </w:t>
      </w:r>
      <w:r w:rsidR="009660E2">
        <w:rPr>
          <w:rFonts w:asciiTheme="minorHAnsi" w:hAnsiTheme="minorHAnsi" w:cstheme="minorHAnsi"/>
          <w:bCs w:val="0"/>
          <w:szCs w:val="22"/>
        </w:rPr>
        <w:t xml:space="preserve">v oblasti </w:t>
      </w:r>
      <w:r w:rsidRPr="00444733">
        <w:rPr>
          <w:rFonts w:asciiTheme="minorHAnsi" w:hAnsiTheme="minorHAnsi" w:cstheme="minorHAnsi"/>
          <w:bCs w:val="0"/>
          <w:szCs w:val="22"/>
        </w:rPr>
        <w:t>využití městských dat, podpora kulturní Prahy, podpora výsadby stromů a rozšíření zeleně</w:t>
      </w:r>
      <w:r w:rsidRPr="00FE5876">
        <w:rPr>
          <w:szCs w:val="22"/>
        </w:rPr>
        <w:t>, sousedská výpomoc, lepší sociální a zdravotní péče, progresivní vzdělávání)</w:t>
      </w:r>
      <w:r w:rsidR="00ED461B">
        <w:rPr>
          <w:szCs w:val="22"/>
        </w:rPr>
        <w:t>.</w:t>
      </w:r>
      <w:r>
        <w:rPr>
          <w:szCs w:val="22"/>
        </w:rPr>
        <w:t xml:space="preserve"> </w:t>
      </w:r>
      <w:r w:rsidRPr="00FE5876">
        <w:rPr>
          <w:szCs w:val="22"/>
        </w:rPr>
        <w:t xml:space="preserve">Sekundárním cílem </w:t>
      </w:r>
      <w:r w:rsidRPr="005861ED">
        <w:rPr>
          <w:bCs w:val="0"/>
          <w:szCs w:val="22"/>
        </w:rPr>
        <w:t>Pražského inovačního maratonu</w:t>
      </w:r>
      <w:r w:rsidRPr="00FE5876">
        <w:rPr>
          <w:szCs w:val="22"/>
        </w:rPr>
        <w:t xml:space="preserve"> </w:t>
      </w:r>
      <w:r w:rsidR="00291774" w:rsidRPr="00444733">
        <w:rPr>
          <w:rFonts w:asciiTheme="minorHAnsi" w:hAnsiTheme="minorHAnsi" w:cstheme="minorHAnsi"/>
          <w:bCs w:val="0"/>
          <w:szCs w:val="22"/>
        </w:rPr>
        <w:t>#NAKOPNIPRAHU 2022</w:t>
      </w:r>
      <w:r w:rsidR="00291774">
        <w:rPr>
          <w:rFonts w:cstheme="minorHAnsi"/>
          <w:b/>
          <w:bCs w:val="0"/>
          <w:sz w:val="28"/>
        </w:rPr>
        <w:t xml:space="preserve"> </w:t>
      </w:r>
      <w:r w:rsidRPr="00FE5876">
        <w:rPr>
          <w:szCs w:val="22"/>
        </w:rPr>
        <w:t>je podpora značky</w:t>
      </w:r>
      <w:r w:rsidR="00AB0792">
        <w:rPr>
          <w:szCs w:val="22"/>
        </w:rPr>
        <w:t xml:space="preserve"> HMP</w:t>
      </w:r>
      <w:r w:rsidRPr="00FE5876">
        <w:rPr>
          <w:szCs w:val="22"/>
        </w:rPr>
        <w:t xml:space="preserve"> jako inovátora a</w:t>
      </w:r>
      <w:r w:rsidR="00951CB1">
        <w:rPr>
          <w:szCs w:val="22"/>
        </w:rPr>
        <w:t xml:space="preserve"> zároveň</w:t>
      </w:r>
      <w:r w:rsidRPr="00FE5876">
        <w:rPr>
          <w:szCs w:val="22"/>
        </w:rPr>
        <w:t xml:space="preserve"> zvýšení zájmu občanů o problémy</w:t>
      </w:r>
      <w:r w:rsidR="00FA7D96">
        <w:rPr>
          <w:szCs w:val="22"/>
        </w:rPr>
        <w:t xml:space="preserve"> města</w:t>
      </w:r>
      <w:r w:rsidRPr="00FE5876">
        <w:rPr>
          <w:szCs w:val="22"/>
        </w:rPr>
        <w:t xml:space="preserve">. </w:t>
      </w:r>
    </w:p>
    <w:p w14:paraId="2F7B8131" w14:textId="380549AE" w:rsidR="007630FB" w:rsidRPr="00FE5876" w:rsidRDefault="007630FB" w:rsidP="00FE5876">
      <w:pPr>
        <w:pStyle w:val="Nadpis2"/>
        <w:keepNext w:val="0"/>
        <w:rPr>
          <w:szCs w:val="22"/>
        </w:rPr>
      </w:pPr>
      <w:r w:rsidRPr="00FE5876">
        <w:rPr>
          <w:szCs w:val="22"/>
        </w:rPr>
        <w:t>Předmětem této Smlouvy je zajištění</w:t>
      </w:r>
      <w:r w:rsidR="00E02CD1">
        <w:rPr>
          <w:rFonts w:asciiTheme="minorHAnsi" w:hAnsiTheme="minorHAnsi" w:cstheme="minorHAnsi"/>
          <w:szCs w:val="22"/>
        </w:rPr>
        <w:t xml:space="preserve"> </w:t>
      </w:r>
      <w:r w:rsidR="00592D6E">
        <w:rPr>
          <w:rFonts w:asciiTheme="minorHAnsi" w:hAnsiTheme="minorHAnsi" w:cstheme="minorHAnsi"/>
          <w:szCs w:val="22"/>
        </w:rPr>
        <w:t xml:space="preserve">vybraných </w:t>
      </w:r>
      <w:r w:rsidR="00E02CD1">
        <w:rPr>
          <w:rFonts w:asciiTheme="minorHAnsi" w:hAnsiTheme="minorHAnsi" w:cstheme="minorHAnsi"/>
          <w:szCs w:val="22"/>
        </w:rPr>
        <w:t xml:space="preserve">služeb souvisejících s </w:t>
      </w:r>
      <w:r w:rsidR="00162D9C">
        <w:rPr>
          <w:szCs w:val="22"/>
        </w:rPr>
        <w:t>realizac</w:t>
      </w:r>
      <w:r w:rsidR="00E02CD1">
        <w:rPr>
          <w:szCs w:val="22"/>
        </w:rPr>
        <w:t>í</w:t>
      </w:r>
      <w:r w:rsidR="00162D9C">
        <w:rPr>
          <w:szCs w:val="22"/>
        </w:rPr>
        <w:t xml:space="preserve"> </w:t>
      </w:r>
      <w:r w:rsidR="005917FA" w:rsidRPr="005917FA">
        <w:rPr>
          <w:szCs w:val="22"/>
        </w:rPr>
        <w:t>Pražského inovačního maratonu</w:t>
      </w:r>
      <w:r w:rsidR="00702C32">
        <w:rPr>
          <w:szCs w:val="22"/>
        </w:rPr>
        <w:t xml:space="preserve"> </w:t>
      </w:r>
      <w:r w:rsidR="00291774" w:rsidRPr="001E4A1F">
        <w:rPr>
          <w:rFonts w:asciiTheme="minorHAnsi" w:hAnsiTheme="minorHAnsi" w:cstheme="minorHAnsi"/>
          <w:bCs w:val="0"/>
          <w:szCs w:val="22"/>
        </w:rPr>
        <w:t>#NAKOPNIPRAHU 2022</w:t>
      </w:r>
      <w:r w:rsidRPr="00FE5876">
        <w:rPr>
          <w:szCs w:val="22"/>
        </w:rPr>
        <w:t>, a to za podmínek, v rozsahu a</w:t>
      </w:r>
      <w:r w:rsidR="00ED4A80" w:rsidRPr="00FE5876">
        <w:rPr>
          <w:szCs w:val="22"/>
        </w:rPr>
        <w:t> </w:t>
      </w:r>
      <w:r w:rsidRPr="00FE5876">
        <w:rPr>
          <w:szCs w:val="22"/>
        </w:rPr>
        <w:t>kvalitě stanoven</w:t>
      </w:r>
      <w:r w:rsidR="00FA7D96">
        <w:rPr>
          <w:szCs w:val="22"/>
        </w:rPr>
        <w:t>ých</w:t>
      </w:r>
      <w:r w:rsidRPr="00FE5876">
        <w:rPr>
          <w:szCs w:val="22"/>
        </w:rPr>
        <w:t xml:space="preserve"> v</w:t>
      </w:r>
      <w:r w:rsidR="00ED4A80" w:rsidRPr="00FE5876">
        <w:rPr>
          <w:szCs w:val="22"/>
        </w:rPr>
        <w:t> této Smlouvě</w:t>
      </w:r>
      <w:r w:rsidRPr="00FE5876">
        <w:rPr>
          <w:szCs w:val="22"/>
        </w:rPr>
        <w:t>.</w:t>
      </w:r>
      <w:r w:rsidR="00C66D9C" w:rsidRPr="00FE5876">
        <w:rPr>
          <w:szCs w:val="22"/>
        </w:rPr>
        <w:t xml:space="preserve"> </w:t>
      </w:r>
      <w:r w:rsidR="00E02CD1">
        <w:rPr>
          <w:szCs w:val="22"/>
        </w:rPr>
        <w:t xml:space="preserve">Realizace služeb bude </w:t>
      </w:r>
      <w:r w:rsidRPr="00FE5876">
        <w:rPr>
          <w:szCs w:val="22"/>
        </w:rPr>
        <w:t>zahrnovat zejména</w:t>
      </w:r>
      <w:r w:rsidR="00C66D9C" w:rsidRPr="00FE5876">
        <w:rPr>
          <w:szCs w:val="22"/>
        </w:rPr>
        <w:t>,</w:t>
      </w:r>
      <w:r w:rsidRPr="00FE5876">
        <w:rPr>
          <w:szCs w:val="22"/>
        </w:rPr>
        <w:t xml:space="preserve"> nikoliv však výlučně</w:t>
      </w:r>
      <w:r w:rsidR="00C66D9C" w:rsidRPr="00FE5876">
        <w:rPr>
          <w:szCs w:val="22"/>
        </w:rPr>
        <w:t>,</w:t>
      </w:r>
      <w:r w:rsidRPr="00FE5876">
        <w:rPr>
          <w:szCs w:val="22"/>
        </w:rPr>
        <w:t xml:space="preserve"> následující činnosti a</w:t>
      </w:r>
      <w:r w:rsidR="00ED4A80" w:rsidRPr="00FE5876">
        <w:rPr>
          <w:szCs w:val="22"/>
        </w:rPr>
        <w:t> </w:t>
      </w:r>
      <w:r w:rsidRPr="00FE5876">
        <w:rPr>
          <w:szCs w:val="22"/>
        </w:rPr>
        <w:t>služby</w:t>
      </w:r>
      <w:r w:rsidR="00ED4A80" w:rsidRPr="00FE5876">
        <w:rPr>
          <w:szCs w:val="22"/>
        </w:rPr>
        <w:t>:</w:t>
      </w:r>
    </w:p>
    <w:p w14:paraId="73D2E82D" w14:textId="62EB5E61" w:rsidR="00B616F1" w:rsidRPr="00B616F1" w:rsidRDefault="00C72942" w:rsidP="00B616F1">
      <w:pPr>
        <w:pStyle w:val="Nadpis3"/>
        <w:keepNext w:val="0"/>
        <w:ind w:left="1134"/>
        <w:rPr>
          <w:szCs w:val="22"/>
        </w:rPr>
      </w:pPr>
      <w:r>
        <w:rPr>
          <w:szCs w:val="22"/>
        </w:rPr>
        <w:t xml:space="preserve">strategické vedení </w:t>
      </w:r>
      <w:r w:rsidR="003339EF">
        <w:rPr>
          <w:szCs w:val="22"/>
        </w:rPr>
        <w:t>celé soutěže</w:t>
      </w:r>
      <w:r w:rsidR="00162D9C">
        <w:rPr>
          <w:szCs w:val="22"/>
        </w:rPr>
        <w:t xml:space="preserve"> – tzn. </w:t>
      </w:r>
      <w:r w:rsidR="004701B3">
        <w:rPr>
          <w:szCs w:val="22"/>
        </w:rPr>
        <w:t>návrh soutěže</w:t>
      </w:r>
      <w:r w:rsidR="00BC2587">
        <w:rPr>
          <w:szCs w:val="22"/>
        </w:rPr>
        <w:t xml:space="preserve"> a pravidel</w:t>
      </w:r>
      <w:r w:rsidR="004701B3">
        <w:rPr>
          <w:szCs w:val="22"/>
        </w:rPr>
        <w:t>, tvorba harmonogramu soutěže, tvorba pravidel a výzev pro</w:t>
      </w:r>
      <w:r w:rsidR="00BF7CDC">
        <w:rPr>
          <w:szCs w:val="22"/>
        </w:rPr>
        <w:t xml:space="preserve"> </w:t>
      </w:r>
      <w:r w:rsidR="004701B3">
        <w:rPr>
          <w:szCs w:val="22"/>
        </w:rPr>
        <w:t>soutěžící;</w:t>
      </w:r>
    </w:p>
    <w:p w14:paraId="6565410F" w14:textId="4E86522D" w:rsidR="00702C32" w:rsidRPr="00702C32" w:rsidRDefault="004701B3" w:rsidP="00702C32">
      <w:pPr>
        <w:pStyle w:val="Nadpis3"/>
        <w:keepNext w:val="0"/>
        <w:ind w:left="1134"/>
        <w:rPr>
          <w:szCs w:val="22"/>
        </w:rPr>
      </w:pPr>
      <w:r>
        <w:rPr>
          <w:szCs w:val="22"/>
        </w:rPr>
        <w:t>správa</w:t>
      </w:r>
      <w:r w:rsidRPr="00FE5876">
        <w:rPr>
          <w:szCs w:val="22"/>
        </w:rPr>
        <w:t xml:space="preserve"> </w:t>
      </w:r>
      <w:r w:rsidR="00C66D9C" w:rsidRPr="00FE5876">
        <w:rPr>
          <w:szCs w:val="22"/>
        </w:rPr>
        <w:t>webových stránek</w:t>
      </w:r>
      <w:r w:rsidR="00E26B82" w:rsidRPr="00FE5876">
        <w:rPr>
          <w:szCs w:val="22"/>
        </w:rPr>
        <w:t xml:space="preserve"> </w:t>
      </w:r>
      <w:r w:rsidR="005917FA" w:rsidRPr="005917FA">
        <w:rPr>
          <w:szCs w:val="22"/>
        </w:rPr>
        <w:t>Pražského inovačního maratonu</w:t>
      </w:r>
      <w:r w:rsidR="008930AD">
        <w:rPr>
          <w:szCs w:val="22"/>
        </w:rPr>
        <w:t xml:space="preserve"> </w:t>
      </w:r>
      <w:r w:rsidR="00291774" w:rsidRPr="001E4A1F">
        <w:rPr>
          <w:rFonts w:asciiTheme="minorHAnsi" w:hAnsiTheme="minorHAnsi" w:cstheme="minorHAnsi"/>
          <w:szCs w:val="22"/>
        </w:rPr>
        <w:t>#NAKOPNIPRAHU 2022</w:t>
      </w:r>
      <w:r w:rsidR="0040088D">
        <w:rPr>
          <w:rFonts w:asciiTheme="minorHAnsi" w:hAnsiTheme="minorHAnsi" w:cstheme="minorHAnsi"/>
          <w:szCs w:val="22"/>
        </w:rPr>
        <w:t xml:space="preserve"> s názvem </w:t>
      </w:r>
      <w:r w:rsidR="00AB0358">
        <w:rPr>
          <w:rFonts w:asciiTheme="minorHAnsi" w:hAnsiTheme="minorHAnsi" w:cstheme="minorHAnsi"/>
          <w:szCs w:val="22"/>
        </w:rPr>
        <w:t>www.</w:t>
      </w:r>
      <w:r w:rsidR="0040088D">
        <w:rPr>
          <w:rFonts w:asciiTheme="minorHAnsi" w:hAnsiTheme="minorHAnsi" w:cstheme="minorHAnsi"/>
          <w:szCs w:val="22"/>
        </w:rPr>
        <w:t>nakopniprahu.cz</w:t>
      </w:r>
      <w:r w:rsidR="00291774" w:rsidRPr="00FE5876">
        <w:rPr>
          <w:szCs w:val="22"/>
        </w:rPr>
        <w:t xml:space="preserve">, </w:t>
      </w:r>
      <w:r>
        <w:rPr>
          <w:szCs w:val="22"/>
        </w:rPr>
        <w:t>jejich pravidelná aktualizace, vytvoření portálu pro online registrace soutěžících, tvorba záložek s informacemi o jednotlivých týmech, prostor pro nahrávání promo videí, fotogalerie z</w:t>
      </w:r>
      <w:r w:rsidR="00C72942">
        <w:rPr>
          <w:szCs w:val="22"/>
        </w:rPr>
        <w:t> </w:t>
      </w:r>
      <w:r>
        <w:rPr>
          <w:szCs w:val="22"/>
        </w:rPr>
        <w:t>akcí</w:t>
      </w:r>
      <w:r w:rsidR="00C72942">
        <w:rPr>
          <w:szCs w:val="22"/>
        </w:rPr>
        <w:t xml:space="preserve"> a možnosti online hodnocením projektů porotou soutěže</w:t>
      </w:r>
      <w:r>
        <w:rPr>
          <w:szCs w:val="22"/>
        </w:rPr>
        <w:t>;</w:t>
      </w:r>
    </w:p>
    <w:p w14:paraId="0F65FFFA" w14:textId="188557CF" w:rsidR="003339EF" w:rsidRPr="00AB0358" w:rsidRDefault="00E26B82">
      <w:pPr>
        <w:pStyle w:val="Nadpis3"/>
        <w:keepNext w:val="0"/>
        <w:ind w:left="1134"/>
        <w:rPr>
          <w:szCs w:val="22"/>
        </w:rPr>
      </w:pPr>
      <w:r w:rsidRPr="00AB0358">
        <w:rPr>
          <w:szCs w:val="22"/>
        </w:rPr>
        <w:t xml:space="preserve">marketingové </w:t>
      </w:r>
      <w:r w:rsidR="003339EF" w:rsidRPr="00AB0358">
        <w:rPr>
          <w:szCs w:val="22"/>
        </w:rPr>
        <w:t xml:space="preserve">a PR </w:t>
      </w:r>
      <w:r w:rsidRPr="00AB0358">
        <w:rPr>
          <w:szCs w:val="22"/>
        </w:rPr>
        <w:t>sl</w:t>
      </w:r>
      <w:r w:rsidR="00702C32" w:rsidRPr="00AB0358">
        <w:rPr>
          <w:szCs w:val="22"/>
        </w:rPr>
        <w:t>užby</w:t>
      </w:r>
      <w:r w:rsidR="003339EF" w:rsidRPr="00AB0358">
        <w:rPr>
          <w:szCs w:val="22"/>
        </w:rPr>
        <w:t xml:space="preserve"> (komunikace s</w:t>
      </w:r>
      <w:r w:rsidR="00BF7CDC" w:rsidRPr="00AB0358">
        <w:rPr>
          <w:szCs w:val="22"/>
        </w:rPr>
        <w:t> </w:t>
      </w:r>
      <w:r w:rsidR="003339EF" w:rsidRPr="00AB0358">
        <w:rPr>
          <w:szCs w:val="22"/>
        </w:rPr>
        <w:t>médii</w:t>
      </w:r>
      <w:r w:rsidR="00BF7CDC" w:rsidRPr="00AB0358">
        <w:rPr>
          <w:szCs w:val="22"/>
        </w:rPr>
        <w:t xml:space="preserve">, tvorba </w:t>
      </w:r>
      <w:r w:rsidR="002F42A2" w:rsidRPr="00AB0358">
        <w:rPr>
          <w:szCs w:val="22"/>
        </w:rPr>
        <w:t>tiskových zpr</w:t>
      </w:r>
      <w:r w:rsidR="00AB0358" w:rsidRPr="00AB0358">
        <w:rPr>
          <w:szCs w:val="22"/>
        </w:rPr>
        <w:t>á</w:t>
      </w:r>
      <w:r w:rsidR="002F42A2" w:rsidRPr="00AB0358">
        <w:rPr>
          <w:szCs w:val="22"/>
        </w:rPr>
        <w:t>v</w:t>
      </w:r>
      <w:r w:rsidR="00BF7CDC" w:rsidRPr="00AB0358">
        <w:rPr>
          <w:szCs w:val="22"/>
        </w:rPr>
        <w:t>, nastavení komunikačního plánu soutěže, nábor týmů</w:t>
      </w:r>
      <w:r w:rsidR="003339EF" w:rsidRPr="00AB0358">
        <w:rPr>
          <w:szCs w:val="22"/>
        </w:rPr>
        <w:t>)</w:t>
      </w:r>
      <w:r w:rsidR="00702C32" w:rsidRPr="00AB0358">
        <w:rPr>
          <w:szCs w:val="22"/>
        </w:rPr>
        <w:t>, grafické a tiskové služby (včetně animace loga</w:t>
      </w:r>
      <w:r w:rsidR="003339EF" w:rsidRPr="00AB0358">
        <w:rPr>
          <w:szCs w:val="22"/>
        </w:rPr>
        <w:t>,</w:t>
      </w:r>
      <w:r w:rsidR="00BF7CDC" w:rsidRPr="00AB0358">
        <w:rPr>
          <w:szCs w:val="22"/>
        </w:rPr>
        <w:t xml:space="preserve"> tvorby layoutů prezentací, tiskových zpráv, webových stránek, design online a </w:t>
      </w:r>
      <w:proofErr w:type="spellStart"/>
      <w:r w:rsidR="00BF7CDC" w:rsidRPr="00AB0358">
        <w:rPr>
          <w:szCs w:val="22"/>
        </w:rPr>
        <w:t>outdoor</w:t>
      </w:r>
      <w:proofErr w:type="spellEnd"/>
      <w:r w:rsidR="00BF7CDC" w:rsidRPr="00AB0358">
        <w:rPr>
          <w:szCs w:val="22"/>
        </w:rPr>
        <w:t xml:space="preserve"> reklamy,</w:t>
      </w:r>
      <w:r w:rsidR="003339EF" w:rsidRPr="00AB0358">
        <w:rPr>
          <w:szCs w:val="22"/>
        </w:rPr>
        <w:t xml:space="preserve"> </w:t>
      </w:r>
      <w:r w:rsidR="00BF7CDC" w:rsidRPr="00AB0358">
        <w:rPr>
          <w:szCs w:val="22"/>
        </w:rPr>
        <w:t>design propagačních předmětů pro účastníky a mentory</w:t>
      </w:r>
      <w:r w:rsidR="00431EAE" w:rsidRPr="00AB0358">
        <w:rPr>
          <w:szCs w:val="22"/>
        </w:rPr>
        <w:t>, tisk 3 ks reprezentativních šeků pro vítěze, tisk jmenovek, prezenčních listin apod.</w:t>
      </w:r>
      <w:r w:rsidR="00702C32" w:rsidRPr="00AB0358">
        <w:rPr>
          <w:szCs w:val="22"/>
        </w:rPr>
        <w:t>),</w:t>
      </w:r>
      <w:r w:rsidRPr="00AB0358">
        <w:rPr>
          <w:szCs w:val="22"/>
        </w:rPr>
        <w:t xml:space="preserve"> propagace </w:t>
      </w:r>
      <w:r w:rsidR="005917FA" w:rsidRPr="00AB0358">
        <w:rPr>
          <w:szCs w:val="22"/>
        </w:rPr>
        <w:t>Pražského inovačního maratonu</w:t>
      </w:r>
      <w:r w:rsidR="00702C32" w:rsidRPr="00AB0358">
        <w:rPr>
          <w:szCs w:val="22"/>
        </w:rPr>
        <w:t xml:space="preserve"> </w:t>
      </w:r>
      <w:r w:rsidR="00291774" w:rsidRPr="00AB0358">
        <w:rPr>
          <w:rFonts w:cs="Calibri"/>
          <w:szCs w:val="22"/>
        </w:rPr>
        <w:t>#NAKOPNIPRAHU 2022</w:t>
      </w:r>
      <w:r w:rsidR="00291774" w:rsidRPr="00AB0358" w:rsidDel="00291774">
        <w:rPr>
          <w:szCs w:val="22"/>
        </w:rPr>
        <w:t xml:space="preserve"> </w:t>
      </w:r>
      <w:r w:rsidR="00702C32" w:rsidRPr="00AB0358">
        <w:rPr>
          <w:szCs w:val="22"/>
        </w:rPr>
        <w:t>(</w:t>
      </w:r>
      <w:r w:rsidR="00BF7CDC" w:rsidRPr="00AB0358">
        <w:rPr>
          <w:szCs w:val="22"/>
        </w:rPr>
        <w:t xml:space="preserve">online a </w:t>
      </w:r>
      <w:proofErr w:type="spellStart"/>
      <w:r w:rsidR="00BF7CDC" w:rsidRPr="00AB0358">
        <w:rPr>
          <w:szCs w:val="22"/>
        </w:rPr>
        <w:t>outdoor</w:t>
      </w:r>
      <w:proofErr w:type="spellEnd"/>
      <w:r w:rsidR="00BF7CDC" w:rsidRPr="00AB0358">
        <w:rPr>
          <w:szCs w:val="22"/>
        </w:rPr>
        <w:t xml:space="preserve"> reklama, </w:t>
      </w:r>
      <w:r w:rsidR="00702C32" w:rsidRPr="00AB0358">
        <w:rPr>
          <w:szCs w:val="22"/>
        </w:rPr>
        <w:t>náborová kampaň na Facebooku a Google</w:t>
      </w:r>
      <w:r w:rsidR="003339EF" w:rsidRPr="00AB0358">
        <w:rPr>
          <w:szCs w:val="22"/>
        </w:rPr>
        <w:t>, mailingová kampaň</w:t>
      </w:r>
      <w:r w:rsidR="00BF7CDC" w:rsidRPr="00AB0358">
        <w:rPr>
          <w:szCs w:val="22"/>
        </w:rPr>
        <w:t xml:space="preserve"> – oslovení univerzit, studentských spolků, městských organizací, neziskových organizací </w:t>
      </w:r>
      <w:r w:rsidR="00AB0358">
        <w:rPr>
          <w:szCs w:val="22"/>
        </w:rPr>
        <w:t xml:space="preserve">či dalších soukromých partnerů </w:t>
      </w:r>
      <w:r w:rsidR="00BF7CDC" w:rsidRPr="00AB0358">
        <w:rPr>
          <w:szCs w:val="22"/>
        </w:rPr>
        <w:t>apod.</w:t>
      </w:r>
      <w:r w:rsidR="00702C32" w:rsidRPr="00AB0358">
        <w:rPr>
          <w:szCs w:val="22"/>
        </w:rPr>
        <w:t>)</w:t>
      </w:r>
      <w:r w:rsidR="007A64C6" w:rsidRPr="00AB0358">
        <w:rPr>
          <w:szCs w:val="22"/>
        </w:rPr>
        <w:t>;</w:t>
      </w:r>
    </w:p>
    <w:p w14:paraId="3E4FFC2E" w14:textId="5A90AF3C" w:rsidR="00B616F1" w:rsidRPr="00B616F1" w:rsidRDefault="00E02CD1" w:rsidP="00B616F1">
      <w:pPr>
        <w:pStyle w:val="Nadpis3"/>
        <w:keepNext w:val="0"/>
        <w:ind w:left="1134"/>
      </w:pPr>
      <w:r>
        <w:t xml:space="preserve">profesionální </w:t>
      </w:r>
      <w:r w:rsidR="008930AD">
        <w:t xml:space="preserve">videodokumentace </w:t>
      </w:r>
      <w:r w:rsidR="003339EF">
        <w:t xml:space="preserve">a fotodokumentace </w:t>
      </w:r>
      <w:r w:rsidR="008930AD">
        <w:t>každé události,</w:t>
      </w:r>
      <w:r w:rsidR="00BF7CDC">
        <w:t xml:space="preserve"> online</w:t>
      </w:r>
      <w:r w:rsidR="008930AD">
        <w:t xml:space="preserve"> streamování semifinále a finále</w:t>
      </w:r>
      <w:r w:rsidR="00AB0358">
        <w:t xml:space="preserve"> prostřednictvím výše uvedeného webu nebo sociálních sítích</w:t>
      </w:r>
      <w:r w:rsidR="008930AD">
        <w:t>;</w:t>
      </w:r>
    </w:p>
    <w:p w14:paraId="6C4EA7CE" w14:textId="5CF47387" w:rsidR="009C1744" w:rsidRDefault="009C1744" w:rsidP="00FE5876">
      <w:pPr>
        <w:pStyle w:val="Nadpis3"/>
        <w:keepNext w:val="0"/>
        <w:ind w:left="1134"/>
        <w:rPr>
          <w:szCs w:val="22"/>
        </w:rPr>
      </w:pPr>
      <w:r w:rsidRPr="00FE5876">
        <w:rPr>
          <w:szCs w:val="22"/>
        </w:rPr>
        <w:t xml:space="preserve">příprava </w:t>
      </w:r>
      <w:r w:rsidR="00BA5EED" w:rsidRPr="00FE5876">
        <w:rPr>
          <w:szCs w:val="22"/>
        </w:rPr>
        <w:t xml:space="preserve">podrobného </w:t>
      </w:r>
      <w:r w:rsidRPr="00FE5876">
        <w:rPr>
          <w:szCs w:val="22"/>
        </w:rPr>
        <w:t xml:space="preserve">harmonogramu, materiálů a technického vybavení na každou fázi </w:t>
      </w:r>
      <w:r w:rsidR="005917FA" w:rsidRPr="005917FA">
        <w:rPr>
          <w:szCs w:val="22"/>
        </w:rPr>
        <w:t>Pražského inovačního maratonu</w:t>
      </w:r>
      <w:r w:rsidR="00702C32">
        <w:rPr>
          <w:szCs w:val="22"/>
        </w:rPr>
        <w:t xml:space="preserve"> </w:t>
      </w:r>
      <w:r w:rsidR="00291774" w:rsidRPr="001E4A1F">
        <w:rPr>
          <w:rFonts w:cs="Calibri"/>
          <w:szCs w:val="22"/>
        </w:rPr>
        <w:t>#NAKOPNIPRAHU 2022</w:t>
      </w:r>
      <w:r w:rsidR="00291774" w:rsidDel="00291774">
        <w:rPr>
          <w:szCs w:val="22"/>
        </w:rPr>
        <w:t xml:space="preserve"> </w:t>
      </w:r>
      <w:bookmarkStart w:id="1" w:name="_Hlk21360355"/>
      <w:r w:rsidRPr="00FE5876">
        <w:rPr>
          <w:szCs w:val="22"/>
        </w:rPr>
        <w:t xml:space="preserve">(tj. </w:t>
      </w:r>
      <w:r w:rsidR="00BA5EED" w:rsidRPr="00FE5876">
        <w:rPr>
          <w:szCs w:val="22"/>
        </w:rPr>
        <w:t xml:space="preserve">pro </w:t>
      </w:r>
      <w:r w:rsidRPr="00FE5876">
        <w:rPr>
          <w:szCs w:val="22"/>
        </w:rPr>
        <w:t>výběr týmů, kvalifikac</w:t>
      </w:r>
      <w:r w:rsidR="00BA5EED" w:rsidRPr="00FE5876">
        <w:rPr>
          <w:szCs w:val="22"/>
        </w:rPr>
        <w:t>i</w:t>
      </w:r>
      <w:r w:rsidRPr="00FE5876">
        <w:rPr>
          <w:szCs w:val="22"/>
        </w:rPr>
        <w:t>, semifinále, finále)</w:t>
      </w:r>
      <w:bookmarkEnd w:id="1"/>
      <w:r w:rsidRPr="00FE5876">
        <w:rPr>
          <w:szCs w:val="22"/>
        </w:rPr>
        <w:t>;</w:t>
      </w:r>
    </w:p>
    <w:p w14:paraId="254DC77E" w14:textId="120B681C" w:rsidR="008930AD" w:rsidRPr="008930AD" w:rsidRDefault="008930AD" w:rsidP="008930AD">
      <w:pPr>
        <w:pStyle w:val="Nadpis3"/>
        <w:ind w:left="1134"/>
      </w:pPr>
      <w:r>
        <w:t>produkce úvodní akce, semifinále a finále</w:t>
      </w:r>
      <w:r w:rsidR="006E0AC3">
        <w:t xml:space="preserve"> a zajištění </w:t>
      </w:r>
      <w:r w:rsidR="00C72942">
        <w:t xml:space="preserve">reprezentativních prostor např. Centra architektury a městského plánování CAMP, zajištění </w:t>
      </w:r>
      <w:r w:rsidR="006E0AC3">
        <w:t>stravování v podobě cateringu pro jednotlivé týmy a další účastníky akc</w:t>
      </w:r>
      <w:r w:rsidR="00886217">
        <w:t>í</w:t>
      </w:r>
      <w:r w:rsidR="00C72942">
        <w:t xml:space="preserve"> a zajištění profesionální audiotechniky pro video přenos na místě i online</w:t>
      </w:r>
      <w:r w:rsidR="006E0AC3" w:rsidRPr="00FE5876">
        <w:rPr>
          <w:szCs w:val="22"/>
        </w:rPr>
        <w:t>;</w:t>
      </w:r>
    </w:p>
    <w:p w14:paraId="208881F3" w14:textId="7FE8C329" w:rsidR="007630FB" w:rsidRDefault="007630FB" w:rsidP="00FE5876">
      <w:pPr>
        <w:pStyle w:val="Nadpis3"/>
        <w:keepNext w:val="0"/>
        <w:ind w:left="1134"/>
        <w:rPr>
          <w:szCs w:val="22"/>
        </w:rPr>
      </w:pPr>
      <w:r w:rsidRPr="00FE5876">
        <w:rPr>
          <w:szCs w:val="22"/>
        </w:rPr>
        <w:t xml:space="preserve">organizační </w:t>
      </w:r>
      <w:r w:rsidR="0029387A" w:rsidRPr="00FE5876">
        <w:rPr>
          <w:szCs w:val="22"/>
        </w:rPr>
        <w:t xml:space="preserve">a personální </w:t>
      </w:r>
      <w:r w:rsidRPr="00FE5876">
        <w:rPr>
          <w:szCs w:val="22"/>
        </w:rPr>
        <w:t>zajištění jednotlivých bodů programu</w:t>
      </w:r>
      <w:r w:rsidR="009C1744" w:rsidRPr="00FE5876">
        <w:rPr>
          <w:szCs w:val="22"/>
        </w:rPr>
        <w:t xml:space="preserve"> </w:t>
      </w:r>
      <w:bookmarkStart w:id="2" w:name="_Hlk21360332"/>
      <w:r w:rsidR="009C1744" w:rsidRPr="00FE5876">
        <w:rPr>
          <w:szCs w:val="22"/>
        </w:rPr>
        <w:t xml:space="preserve">každé fáze </w:t>
      </w:r>
      <w:r w:rsidR="005917FA" w:rsidRPr="005917FA">
        <w:rPr>
          <w:szCs w:val="22"/>
        </w:rPr>
        <w:t>Pražského inovačního maratonu</w:t>
      </w:r>
      <w:r w:rsidR="008930AD">
        <w:rPr>
          <w:szCs w:val="22"/>
        </w:rPr>
        <w:t xml:space="preserve"> </w:t>
      </w:r>
      <w:r w:rsidR="00291774" w:rsidRPr="001E4A1F">
        <w:rPr>
          <w:rFonts w:cs="Calibri"/>
          <w:szCs w:val="22"/>
        </w:rPr>
        <w:t>#NAKOPNIPRAHU 2022</w:t>
      </w:r>
      <w:r w:rsidR="00291774" w:rsidDel="00291774">
        <w:rPr>
          <w:szCs w:val="22"/>
        </w:rPr>
        <w:t xml:space="preserve"> </w:t>
      </w:r>
      <w:bookmarkEnd w:id="2"/>
      <w:r w:rsidRPr="00FE5876">
        <w:rPr>
          <w:szCs w:val="22"/>
        </w:rPr>
        <w:t xml:space="preserve">(registrace účastníků, zahájení, </w:t>
      </w:r>
      <w:r w:rsidR="008930AD">
        <w:rPr>
          <w:szCs w:val="22"/>
        </w:rPr>
        <w:t xml:space="preserve">moderace, </w:t>
      </w:r>
      <w:r w:rsidR="0049691A" w:rsidRPr="00FE5876">
        <w:rPr>
          <w:szCs w:val="22"/>
        </w:rPr>
        <w:lastRenderedPageBreak/>
        <w:t>prezentace</w:t>
      </w:r>
      <w:r w:rsidRPr="00FE5876">
        <w:rPr>
          <w:szCs w:val="22"/>
        </w:rPr>
        <w:t xml:space="preserve">, slavnostní vyhlášení atd.) a logistiky </w:t>
      </w:r>
      <w:r w:rsidR="00BA5EED" w:rsidRPr="00FE5876">
        <w:rPr>
          <w:szCs w:val="22"/>
        </w:rPr>
        <w:t xml:space="preserve">každé fáze </w:t>
      </w:r>
      <w:r w:rsidR="005917FA" w:rsidRPr="005917FA">
        <w:rPr>
          <w:szCs w:val="22"/>
        </w:rPr>
        <w:t>Pražského inovačního maratonu</w:t>
      </w:r>
      <w:r w:rsidR="008930AD">
        <w:rPr>
          <w:szCs w:val="22"/>
        </w:rPr>
        <w:t xml:space="preserve"> </w:t>
      </w:r>
      <w:r w:rsidR="00291774" w:rsidRPr="001E4A1F">
        <w:rPr>
          <w:rFonts w:cs="Calibri"/>
          <w:szCs w:val="22"/>
        </w:rPr>
        <w:t>#NAKOPNIPRAHU 2022</w:t>
      </w:r>
      <w:r w:rsidR="0049691A" w:rsidRPr="00FE5876">
        <w:rPr>
          <w:szCs w:val="22"/>
        </w:rPr>
        <w:t>;</w:t>
      </w:r>
    </w:p>
    <w:p w14:paraId="71FF2CD9" w14:textId="4359669F" w:rsidR="008930AD" w:rsidRPr="008930AD" w:rsidRDefault="008930AD" w:rsidP="008930AD">
      <w:pPr>
        <w:pStyle w:val="Nadpis3"/>
        <w:ind w:left="1134"/>
      </w:pPr>
      <w:r>
        <w:t>zajištění 2 školení prezentačních dovedností pro účastník</w:t>
      </w:r>
      <w:r w:rsidR="009660E2">
        <w:t xml:space="preserve">y soutěže a alespoň 10 </w:t>
      </w:r>
      <w:r w:rsidR="00431EAE">
        <w:t>workshopů (např.</w:t>
      </w:r>
      <w:r w:rsidR="00592D6E">
        <w:t xml:space="preserve"> </w:t>
      </w:r>
      <w:r w:rsidR="009660E2">
        <w:t xml:space="preserve">v oblasti </w:t>
      </w:r>
      <w:r w:rsidR="00431EAE">
        <w:t xml:space="preserve">design </w:t>
      </w:r>
      <w:proofErr w:type="spellStart"/>
      <w:r w:rsidR="00431EAE">
        <w:t>thinking</w:t>
      </w:r>
      <w:proofErr w:type="spellEnd"/>
      <w:r w:rsidR="00431EAE">
        <w:t>, projektové řízení, sebeprezentace, jak oslovit veřejnost apod.)</w:t>
      </w:r>
      <w:r>
        <w:t xml:space="preserve"> a individuální mentor</w:t>
      </w:r>
      <w:r w:rsidR="00431EAE">
        <w:t>ing</w:t>
      </w:r>
      <w:r>
        <w:t xml:space="preserve"> </w:t>
      </w:r>
      <w:r w:rsidR="00F12EE5">
        <w:t xml:space="preserve">nebo </w:t>
      </w:r>
      <w:proofErr w:type="spellStart"/>
      <w:r w:rsidR="00F12EE5">
        <w:t>koučing</w:t>
      </w:r>
      <w:proofErr w:type="spellEnd"/>
      <w:r w:rsidR="00F12EE5">
        <w:t xml:space="preserve"> </w:t>
      </w:r>
      <w:r>
        <w:t>všech týmů</w:t>
      </w:r>
      <w:r w:rsidR="009660E2">
        <w:t xml:space="preserve"> </w:t>
      </w:r>
      <w:r w:rsidR="00F12EE5">
        <w:t xml:space="preserve">po celou dobu soutěže </w:t>
      </w:r>
      <w:r w:rsidR="009660E2">
        <w:t xml:space="preserve">i s možností využití </w:t>
      </w:r>
      <w:r>
        <w:t>onlin</w:t>
      </w:r>
      <w:r w:rsidR="009660E2">
        <w:t>e</w:t>
      </w:r>
      <w:r>
        <w:t xml:space="preserve"> platform</w:t>
      </w:r>
      <w:r w:rsidR="009660E2">
        <w:t>y</w:t>
      </w:r>
      <w:r>
        <w:t xml:space="preserve"> ZOOM</w:t>
      </w:r>
      <w:r w:rsidR="009660E2">
        <w:t xml:space="preserve"> </w:t>
      </w:r>
      <w:r w:rsidR="00F12EE5">
        <w:t xml:space="preserve">či </w:t>
      </w:r>
      <w:proofErr w:type="spellStart"/>
      <w:r w:rsidR="00F12EE5">
        <w:t>Teams</w:t>
      </w:r>
      <w:proofErr w:type="spellEnd"/>
      <w:r w:rsidR="00F12EE5">
        <w:t xml:space="preserve"> nebo</w:t>
      </w:r>
      <w:r w:rsidR="009660E2">
        <w:t xml:space="preserve"> jiné</w:t>
      </w:r>
      <w:r w:rsidR="00F12EE5">
        <w:t xml:space="preserve"> obdobné platformy</w:t>
      </w:r>
      <w:r w:rsidR="00AD020C">
        <w:t xml:space="preserve">. </w:t>
      </w:r>
      <w:r w:rsidR="00AD020C" w:rsidRPr="00AD020C">
        <w:t>Cílem workshopů</w:t>
      </w:r>
      <w:r w:rsidR="00AD020C">
        <w:t xml:space="preserve"> a školení</w:t>
      </w:r>
      <w:r w:rsidR="00AD020C" w:rsidRPr="00AD020C">
        <w:t xml:space="preserve"> je soutěžícím pomoci rozvést myšlenku až do reálného projektu</w:t>
      </w:r>
      <w:r w:rsidR="00AD020C">
        <w:t xml:space="preserve"> a </w:t>
      </w:r>
      <w:r w:rsidR="00FD1FE2">
        <w:t>profesionálně</w:t>
      </w:r>
      <w:r w:rsidR="00AD020C">
        <w:t xml:space="preserve"> ji odprezentovat porotě</w:t>
      </w:r>
      <w:r>
        <w:t>;</w:t>
      </w:r>
    </w:p>
    <w:p w14:paraId="5BBF33D4" w14:textId="77777777" w:rsidR="006E0AC3" w:rsidRPr="00234E90" w:rsidRDefault="007630FB" w:rsidP="00977BCE">
      <w:pPr>
        <w:pStyle w:val="Nadpis3"/>
        <w:ind w:left="1134"/>
      </w:pPr>
      <w:r w:rsidRPr="00FE5876">
        <w:rPr>
          <w:szCs w:val="22"/>
        </w:rPr>
        <w:t>administrativní služby (kopírování, IT zázemí, kurýrní služba apod.)</w:t>
      </w:r>
      <w:r w:rsidR="00977BCE">
        <w:rPr>
          <w:szCs w:val="22"/>
        </w:rPr>
        <w:t xml:space="preserve"> </w:t>
      </w:r>
    </w:p>
    <w:p w14:paraId="4399B898" w14:textId="5966EEB7" w:rsidR="00EB0B64" w:rsidRPr="00EB0B64" w:rsidRDefault="00977BCE" w:rsidP="00234E90">
      <w:pPr>
        <w:pStyle w:val="Nadpis3"/>
        <w:keepNext w:val="0"/>
        <w:ind w:left="1134"/>
      </w:pPr>
      <w:r w:rsidRPr="00234E90">
        <w:rPr>
          <w:rFonts w:asciiTheme="minorHAnsi" w:hAnsiTheme="minorHAnsi" w:cstheme="minorHAnsi"/>
          <w:iCs w:val="0"/>
          <w:szCs w:val="22"/>
        </w:rPr>
        <w:t xml:space="preserve">poskytování služeb mentoringu a </w:t>
      </w:r>
      <w:proofErr w:type="spellStart"/>
      <w:r w:rsidR="00886217">
        <w:rPr>
          <w:rFonts w:asciiTheme="minorHAnsi" w:hAnsiTheme="minorHAnsi" w:cstheme="minorHAnsi"/>
          <w:szCs w:val="22"/>
        </w:rPr>
        <w:t>koučingu</w:t>
      </w:r>
      <w:proofErr w:type="spellEnd"/>
      <w:r>
        <w:rPr>
          <w:rFonts w:asciiTheme="minorHAnsi" w:hAnsiTheme="minorHAnsi" w:cstheme="minorHAnsi"/>
          <w:szCs w:val="22"/>
        </w:rPr>
        <w:t xml:space="preserve"> </w:t>
      </w:r>
      <w:r>
        <w:t xml:space="preserve">v minimálním rozsahu </w:t>
      </w:r>
      <w:r>
        <w:rPr>
          <w:rFonts w:asciiTheme="minorHAnsi" w:hAnsiTheme="minorHAnsi" w:cstheme="minorHAnsi"/>
          <w:highlight w:val="green"/>
        </w:rPr>
        <w:t>[</w:t>
      </w:r>
      <w:r>
        <w:rPr>
          <w:rFonts w:asciiTheme="minorHAnsi" w:hAnsiTheme="minorHAnsi" w:cstheme="minorHAnsi"/>
          <w:b/>
          <w:highlight w:val="green"/>
        </w:rPr>
        <w:t>Doplní účastník</w:t>
      </w:r>
      <w:r>
        <w:rPr>
          <w:rFonts w:asciiTheme="minorHAnsi" w:hAnsiTheme="minorHAnsi" w:cstheme="minorHAnsi"/>
          <w:highlight w:val="green"/>
        </w:rPr>
        <w:t>]</w:t>
      </w:r>
      <w:r>
        <w:rPr>
          <w:rFonts w:asciiTheme="minorHAnsi" w:hAnsiTheme="minorHAnsi" w:cstheme="minorHAnsi"/>
        </w:rPr>
        <w:t xml:space="preserve"> člověkohodin</w:t>
      </w:r>
      <w:r w:rsidR="00173F5C">
        <w:rPr>
          <w:rFonts w:asciiTheme="minorHAnsi" w:hAnsiTheme="minorHAnsi" w:cstheme="minorHAnsi"/>
        </w:rPr>
        <w:t xml:space="preserve"> v průběhu plnění této smlouvy</w:t>
      </w:r>
      <w:r w:rsidR="00173F5C">
        <w:t>;</w:t>
      </w:r>
      <w:r>
        <w:rPr>
          <w:rFonts w:asciiTheme="minorHAnsi" w:hAnsiTheme="minorHAnsi" w:cstheme="minorHAnsi"/>
        </w:rPr>
        <w:t xml:space="preserve"> </w:t>
      </w:r>
    </w:p>
    <w:p w14:paraId="58779051" w14:textId="5E9FC1E5" w:rsidR="008930AD" w:rsidRPr="0052246B" w:rsidRDefault="00173F5C" w:rsidP="008930AD">
      <w:pPr>
        <w:pStyle w:val="Nadpis3"/>
        <w:ind w:left="1134"/>
      </w:pPr>
      <w:r>
        <w:t xml:space="preserve">zajištění </w:t>
      </w:r>
      <w:r w:rsidR="007C41DC">
        <w:t xml:space="preserve">a distribuce finanční odměny </w:t>
      </w:r>
      <w:r w:rsidR="008930AD">
        <w:t xml:space="preserve">pro </w:t>
      </w:r>
      <w:r w:rsidR="007C41DC">
        <w:t xml:space="preserve">semifinalisty a </w:t>
      </w:r>
      <w:r w:rsidR="008930AD">
        <w:t>vítěze v</w:t>
      </w:r>
      <w:r w:rsidR="00431EAE">
        <w:t xml:space="preserve"> celkové</w:t>
      </w:r>
      <w:r w:rsidR="008930AD">
        <w:t xml:space="preserve"> výši </w:t>
      </w:r>
      <w:r w:rsidR="00431EAE">
        <w:t>2</w:t>
      </w:r>
      <w:r w:rsidR="008930AD">
        <w:t xml:space="preserve">00.000,- Kč </w:t>
      </w:r>
      <w:r w:rsidR="00431EAE">
        <w:t xml:space="preserve">(1. místo </w:t>
      </w:r>
      <w:r w:rsidR="007C41DC">
        <w:t xml:space="preserve">získá odměnu ve výši </w:t>
      </w:r>
      <w:r w:rsidR="00431EAE">
        <w:t xml:space="preserve">50 000,- Kč; 2. místo 30 000,- Kč; 3. místo </w:t>
      </w:r>
      <w:r w:rsidR="007C41DC">
        <w:t xml:space="preserve">obdrží finanční odměnu ve výši </w:t>
      </w:r>
      <w:r w:rsidR="00431EAE">
        <w:t>20 000,- Kč a 10 000,- Kč pro každý semifinálový tým)</w:t>
      </w:r>
      <w:r w:rsidR="00B616F1">
        <w:t>;</w:t>
      </w:r>
    </w:p>
    <w:p w14:paraId="10042637" w14:textId="31DE52E5" w:rsidR="00262BC0" w:rsidRDefault="00C97171">
      <w:pPr>
        <w:pStyle w:val="Nadpis3"/>
        <w:ind w:left="1134"/>
      </w:pPr>
      <w:r w:rsidRPr="0052246B">
        <w:t>příprava průběžn</w:t>
      </w:r>
      <w:r w:rsidR="009660E2">
        <w:t>é</w:t>
      </w:r>
      <w:r w:rsidR="00592D6E">
        <w:t xml:space="preserve"> zprávy, která bude </w:t>
      </w:r>
      <w:r w:rsidR="00FA7D96">
        <w:t>odevzdána Objednateli do 10ti pracovních dn</w:t>
      </w:r>
      <w:r w:rsidR="00173F5C">
        <w:t>ů</w:t>
      </w:r>
      <w:r w:rsidR="00FA7D96">
        <w:t xml:space="preserve"> od uskutečnění semifinále</w:t>
      </w:r>
      <w:r w:rsidR="00592D6E">
        <w:t xml:space="preserve">, která </w:t>
      </w:r>
      <w:r w:rsidR="00592D6E" w:rsidRPr="0052246B">
        <w:t>bud</w:t>
      </w:r>
      <w:r w:rsidR="00592D6E">
        <w:t>e</w:t>
      </w:r>
      <w:r w:rsidR="00592D6E" w:rsidRPr="0052246B">
        <w:t xml:space="preserve"> obsahovat informace o dosavadním průběhu Pražského inovačního maratonu </w:t>
      </w:r>
      <w:r w:rsidR="00592D6E" w:rsidRPr="001E4A1F">
        <w:rPr>
          <w:rFonts w:cs="Calibri"/>
          <w:szCs w:val="22"/>
        </w:rPr>
        <w:t>#NAKOPNIPRAHU 2022</w:t>
      </w:r>
      <w:r w:rsidR="00592D6E" w:rsidRPr="0052246B">
        <w:t>, včetně popisu jednotlivých aktivit, informacích o účastnících, mediálních výstupech a fotogra</w:t>
      </w:r>
      <w:r w:rsidR="00592D6E">
        <w:t>fiích</w:t>
      </w:r>
      <w:r w:rsidRPr="0052246B">
        <w:t xml:space="preserve"> a závěrečné</w:t>
      </w:r>
      <w:r w:rsidR="009660E2">
        <w:t xml:space="preserve"> zprávy</w:t>
      </w:r>
      <w:r w:rsidR="00592D6E">
        <w:t>,</w:t>
      </w:r>
      <w:r w:rsidR="00FA7D96">
        <w:t xml:space="preserve"> </w:t>
      </w:r>
      <w:r w:rsidR="00592D6E">
        <w:t xml:space="preserve">která bude </w:t>
      </w:r>
      <w:r w:rsidR="00FA7D96">
        <w:t xml:space="preserve">odevzdána Objednateli do 10ti pracovních dní od uskutečnění </w:t>
      </w:r>
      <w:r w:rsidR="00592D6E">
        <w:t xml:space="preserve">finále </w:t>
      </w:r>
      <w:r w:rsidR="00592D6E" w:rsidRPr="0052246B">
        <w:t xml:space="preserve">Pražského inovačního maratonu </w:t>
      </w:r>
      <w:r w:rsidR="00592D6E" w:rsidRPr="001E4A1F">
        <w:rPr>
          <w:rFonts w:cs="Calibri"/>
          <w:szCs w:val="22"/>
        </w:rPr>
        <w:t>#NAKOPNIPRAHU 2022</w:t>
      </w:r>
      <w:r w:rsidRPr="0052246B">
        <w:t xml:space="preserve"> </w:t>
      </w:r>
      <w:r w:rsidR="00592D6E">
        <w:t>a bude</w:t>
      </w:r>
      <w:r w:rsidRPr="0052246B">
        <w:t xml:space="preserve"> obsahovat informace o dosavadním průběhu Pražského inovačního maratonu </w:t>
      </w:r>
      <w:r w:rsidR="00291774" w:rsidRPr="001E4A1F">
        <w:rPr>
          <w:rFonts w:cs="Calibri"/>
          <w:szCs w:val="22"/>
        </w:rPr>
        <w:t>#NAKOPNIPRAHU 2022</w:t>
      </w:r>
      <w:r w:rsidRPr="0052246B">
        <w:t>, včetně popisu jednotlivých aktivit, informacích o účastnících, mediálních výstupech</w:t>
      </w:r>
      <w:r w:rsidR="005E32A1" w:rsidRPr="0052246B">
        <w:t xml:space="preserve"> a fotografií, finální </w:t>
      </w:r>
      <w:r w:rsidR="00592D6E">
        <w:t>zpráva by dále</w:t>
      </w:r>
      <w:r w:rsidR="005E32A1" w:rsidRPr="0052246B">
        <w:t xml:space="preserve"> měl</w:t>
      </w:r>
      <w:r w:rsidR="00592D6E">
        <w:t>a</w:t>
      </w:r>
      <w:r w:rsidR="005E32A1" w:rsidRPr="0052246B">
        <w:t xml:space="preserve"> obsahovat celkové zhodnocení akce</w:t>
      </w:r>
      <w:r w:rsidR="00431EAE">
        <w:t xml:space="preserve"> se získáním zpětné vazby od soutěžících</w:t>
      </w:r>
      <w:r w:rsidR="005E32A1" w:rsidRPr="0052246B">
        <w:t xml:space="preserve"> </w:t>
      </w:r>
      <w:r w:rsidR="00431EAE">
        <w:t>a</w:t>
      </w:r>
      <w:r w:rsidR="005E32A1" w:rsidRPr="0052246B">
        <w:t> doporučení pro zaměření dalšího ročníku Pražského inovačního maratonu</w:t>
      </w:r>
      <w:r w:rsidR="009660E2">
        <w:t xml:space="preserve"> dle požadovaného formátu Objednatele</w:t>
      </w:r>
      <w:r w:rsidR="00262BC0">
        <w:t>;</w:t>
      </w:r>
    </w:p>
    <w:p w14:paraId="2311FD48" w14:textId="2F76CF7F" w:rsidR="00B616F1" w:rsidRPr="00B616F1" w:rsidRDefault="00262BC0" w:rsidP="00234E90">
      <w:pPr>
        <w:pStyle w:val="Nadpis3"/>
        <w:ind w:left="1134"/>
      </w:pPr>
      <w:r>
        <w:t>zajištění dostatečných personálních kapacit na zajištění výše uvedených služeb a komunikace s Objednavatelem, partnery akce a soutěžními týmy</w:t>
      </w:r>
      <w:r w:rsidR="009660E2">
        <w:t>.</w:t>
      </w:r>
    </w:p>
    <w:p w14:paraId="0D087B37" w14:textId="5C1F653D" w:rsidR="00C66D9C" w:rsidRPr="00FE5876" w:rsidRDefault="007630FB" w:rsidP="00FE5876">
      <w:pPr>
        <w:pStyle w:val="Nadpis3"/>
        <w:keepNext w:val="0"/>
        <w:numPr>
          <w:ilvl w:val="0"/>
          <w:numId w:val="0"/>
        </w:numPr>
        <w:ind w:left="567"/>
        <w:rPr>
          <w:szCs w:val="22"/>
        </w:rPr>
      </w:pPr>
      <w:r w:rsidRPr="00FE5876">
        <w:rPr>
          <w:szCs w:val="22"/>
        </w:rPr>
        <w:t>(dále souhrnně jen „</w:t>
      </w:r>
      <w:r w:rsidRPr="00FE5876">
        <w:rPr>
          <w:b/>
          <w:szCs w:val="22"/>
        </w:rPr>
        <w:t>Služby</w:t>
      </w:r>
      <w:r w:rsidRPr="00FE5876">
        <w:rPr>
          <w:szCs w:val="22"/>
        </w:rPr>
        <w:t>“).</w:t>
      </w:r>
    </w:p>
    <w:p w14:paraId="196BB5BD" w14:textId="77777777" w:rsidR="00692892" w:rsidRPr="00FE5876" w:rsidRDefault="00692892"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se zavazuje za podmínek stanovených touto Smlouvou řádně a včas na svůj náklad a na svoji odpovědnost poskytovat Objednateli Služby ve sjednaném místě plnění, a to vše za splnění podmínek dále vymezených touto Smlouvou a jejími přílohami. Služby budou poskytovány v rozsahu a způsobem stanoveným touto Smlouvou a jejími přílohami včetně případných změn, dodatků a doplňků sjednaných Smluvními stranami.</w:t>
      </w:r>
    </w:p>
    <w:p w14:paraId="23A232AE" w14:textId="77777777" w:rsidR="009417EB" w:rsidRDefault="009417EB" w:rsidP="009417EB">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prohlašuje, že disponuje veškerými odbornými předpoklady potřebnými pro poskytování služeb dle této Smlouvy, je k jejich poskytování oprávněn a na jeho straně neexistují žádné překážky, které by mu bránily služby dle této Smlouvy poskytovat. </w:t>
      </w:r>
    </w:p>
    <w:p w14:paraId="35953053" w14:textId="7462FD4C" w:rsidR="00E93094" w:rsidRPr="0052246B" w:rsidRDefault="00E93094" w:rsidP="00E93094">
      <w:pPr>
        <w:pStyle w:val="Nadpis2"/>
      </w:pPr>
      <w:r w:rsidRPr="0052246B">
        <w:lastRenderedPageBreak/>
        <w:t>Při zajištění</w:t>
      </w:r>
      <w:r w:rsidR="00592D6E">
        <w:t xml:space="preserve"> vybraných služeb souvisejících</w:t>
      </w:r>
      <w:r w:rsidRPr="0052246B">
        <w:t xml:space="preserve"> </w:t>
      </w:r>
      <w:r w:rsidR="00592D6E">
        <w:t xml:space="preserve">s </w:t>
      </w:r>
      <w:r w:rsidRPr="0052246B">
        <w:t>organizac</w:t>
      </w:r>
      <w:r w:rsidR="00592D6E">
        <w:t>í</w:t>
      </w:r>
      <w:r w:rsidRPr="0052246B">
        <w:t xml:space="preserve"> Pražského inovačního marat</w:t>
      </w:r>
      <w:r w:rsidR="00BE02D3">
        <w:t xml:space="preserve">onu </w:t>
      </w:r>
      <w:r w:rsidR="00BE02D3" w:rsidRPr="001E4A1F">
        <w:rPr>
          <w:rFonts w:cs="Calibri"/>
          <w:bCs w:val="0"/>
          <w:szCs w:val="22"/>
        </w:rPr>
        <w:t>#NAKOPNIPRAHU 2022</w:t>
      </w:r>
      <w:r w:rsidRPr="0052246B">
        <w:t xml:space="preserve"> se Poskytovatel zavazuje:</w:t>
      </w:r>
    </w:p>
    <w:p w14:paraId="56903A48" w14:textId="19511B5F" w:rsidR="00E93094" w:rsidRPr="0052246B" w:rsidRDefault="00E93094" w:rsidP="00E93094">
      <w:pPr>
        <w:pStyle w:val="Nadpis3"/>
        <w:ind w:left="1134"/>
      </w:pPr>
      <w:r w:rsidRPr="0052246B">
        <w:t>inspirovat se moderními inovačními postupy ze světových metropolí a korporací (např. úspěšným konceptem tzv. „</w:t>
      </w:r>
      <w:proofErr w:type="spellStart"/>
      <w:r w:rsidRPr="0052246B">
        <w:t>hackathonů</w:t>
      </w:r>
      <w:proofErr w:type="spellEnd"/>
      <w:r w:rsidRPr="0052246B">
        <w:t>”</w:t>
      </w:r>
      <w:r w:rsidR="009660E2">
        <w:t xml:space="preserve"> či inovačních maratonů</w:t>
      </w:r>
      <w:r w:rsidRPr="0052246B">
        <w:t>);</w:t>
      </w:r>
    </w:p>
    <w:p w14:paraId="7618C640" w14:textId="48DB7EC3" w:rsidR="00E93094" w:rsidRPr="0052246B" w:rsidRDefault="00E93094" w:rsidP="008335EB">
      <w:pPr>
        <w:pStyle w:val="Nadpis3"/>
        <w:ind w:left="1134"/>
      </w:pPr>
      <w:r w:rsidRPr="0052246B">
        <w:t xml:space="preserve">uspořádat Pražský inovační maraton </w:t>
      </w:r>
      <w:r w:rsidR="00291774" w:rsidRPr="001E4A1F">
        <w:rPr>
          <w:rFonts w:cs="Calibri"/>
          <w:szCs w:val="22"/>
        </w:rPr>
        <w:t>#NAKOPNIPRAHU 2022</w:t>
      </w:r>
      <w:r w:rsidR="00BE02D3">
        <w:rPr>
          <w:rFonts w:cs="Calibri"/>
          <w:szCs w:val="22"/>
        </w:rPr>
        <w:t xml:space="preserve"> </w:t>
      </w:r>
      <w:r w:rsidRPr="0052246B">
        <w:t>tak, aby:</w:t>
      </w:r>
    </w:p>
    <w:p w14:paraId="2F7A8D3F" w14:textId="77777777" w:rsidR="00E93094" w:rsidRPr="0052246B" w:rsidRDefault="00E93094" w:rsidP="008335EB">
      <w:pPr>
        <w:pStyle w:val="Odstavecseseznamem"/>
        <w:numPr>
          <w:ilvl w:val="1"/>
          <w:numId w:val="39"/>
        </w:numPr>
        <w:spacing w:before="0" w:after="160"/>
        <w:ind w:left="1560" w:hanging="426"/>
      </w:pPr>
      <w:r w:rsidRPr="0052246B">
        <w:t>se přihlašovaly</w:t>
      </w:r>
      <w:r w:rsidRPr="0052246B">
        <w:rPr>
          <w:rFonts w:eastAsia="Helvetica Neue" w:cs="Helvetica Neue"/>
        </w:rPr>
        <w:t xml:space="preserve"> týmy složené z 2 až 5 členů inovátorů, které si zvolí libovolný počet Výzev, ve kterých chtějí soutěžit;</w:t>
      </w:r>
    </w:p>
    <w:p w14:paraId="0B897771" w14:textId="77777777" w:rsidR="00E93094" w:rsidRPr="0052246B" w:rsidRDefault="00E93094" w:rsidP="008335EB">
      <w:pPr>
        <w:pStyle w:val="Odstavecseseznamem"/>
        <w:numPr>
          <w:ilvl w:val="1"/>
          <w:numId w:val="39"/>
        </w:numPr>
        <w:spacing w:before="240" w:after="160"/>
        <w:ind w:left="1560" w:hanging="426"/>
      </w:pPr>
      <w:r w:rsidRPr="0052246B">
        <w:t xml:space="preserve">se každý tým </w:t>
      </w:r>
      <w:r w:rsidRPr="0052246B">
        <w:rPr>
          <w:rFonts w:eastAsia="Helvetica Neue" w:cs="Helvetica Neue"/>
        </w:rPr>
        <w:t xml:space="preserve">představil, prezentoval své dovednosti a zkušenosti a </w:t>
      </w:r>
      <w:r w:rsidRPr="0052246B">
        <w:t>natočil motivační video;</w:t>
      </w:r>
    </w:p>
    <w:p w14:paraId="33B7DD74" w14:textId="73D7BC1F" w:rsidR="00E93094" w:rsidRPr="0052246B" w:rsidRDefault="00E93094" w:rsidP="008335EB">
      <w:pPr>
        <w:pStyle w:val="Odstavecseseznamem"/>
        <w:numPr>
          <w:ilvl w:val="1"/>
          <w:numId w:val="39"/>
        </w:numPr>
        <w:spacing w:before="240" w:after="160"/>
        <w:ind w:left="1560" w:hanging="426"/>
      </w:pPr>
      <w:r w:rsidRPr="0052246B">
        <w:t xml:space="preserve">bylo z přihlášených týmů pozváno </w:t>
      </w:r>
      <w:r w:rsidR="009660E2">
        <w:t xml:space="preserve">minimálně </w:t>
      </w:r>
      <w:r w:rsidRPr="0052246B">
        <w:t xml:space="preserve">dvacet (20) nejlepších na tzv. </w:t>
      </w:r>
      <w:r w:rsidRPr="0052246B">
        <w:rPr>
          <w:rFonts w:eastAsia="Helvetica Neue" w:cs="Helvetica Neue"/>
        </w:rPr>
        <w:t>„kvalifikaci”, při které dojde k prvnímu setkání s mentory a odborníky (z řad zaměstnanců</w:t>
      </w:r>
      <w:r w:rsidR="00AB0792">
        <w:rPr>
          <w:rFonts w:eastAsia="Helvetica Neue" w:cs="Helvetica Neue"/>
        </w:rPr>
        <w:t xml:space="preserve"> HMP,</w:t>
      </w:r>
      <w:r w:rsidRPr="0052246B">
        <w:rPr>
          <w:rFonts w:eastAsia="Helvetica Neue" w:cs="Helvetica Neue"/>
        </w:rPr>
        <w:t xml:space="preserve"> Objednatele i s</w:t>
      </w:r>
      <w:r w:rsidR="009660E2">
        <w:rPr>
          <w:rFonts w:eastAsia="Helvetica Neue" w:cs="Helvetica Neue"/>
        </w:rPr>
        <w:t> </w:t>
      </w:r>
      <w:r w:rsidRPr="0052246B">
        <w:rPr>
          <w:rFonts w:eastAsia="Helvetica Neue" w:cs="Helvetica Neue"/>
        </w:rPr>
        <w:t>externisty</w:t>
      </w:r>
      <w:r w:rsidR="009660E2">
        <w:rPr>
          <w:rFonts w:eastAsia="Helvetica Neue" w:cs="Helvetica Neue"/>
        </w:rPr>
        <w:t xml:space="preserve"> a partnery soutěže</w:t>
      </w:r>
      <w:r w:rsidRPr="0052246B">
        <w:rPr>
          <w:rFonts w:eastAsia="Helvetica Neue" w:cs="Helvetica Neue"/>
        </w:rPr>
        <w:t>), kteří provedou první oponenturu přihlášených projektů;</w:t>
      </w:r>
    </w:p>
    <w:p w14:paraId="2FB775D8" w14:textId="10404E33" w:rsidR="00E93094" w:rsidRPr="0052246B" w:rsidRDefault="00E93094" w:rsidP="008335EB">
      <w:pPr>
        <w:pStyle w:val="Odstavecseseznamem"/>
        <w:numPr>
          <w:ilvl w:val="1"/>
          <w:numId w:val="39"/>
        </w:numPr>
        <w:spacing w:before="240" w:after="160"/>
        <w:ind w:left="1560" w:hanging="426"/>
      </w:pPr>
      <w:r w:rsidRPr="0052246B">
        <w:t xml:space="preserve">v následném </w:t>
      </w:r>
      <w:r w:rsidRPr="0052246B">
        <w:rPr>
          <w:rFonts w:eastAsia="Helvetica Neue" w:cs="Helvetica Neue"/>
        </w:rPr>
        <w:t>„semifinále” představilo</w:t>
      </w:r>
      <w:r w:rsidRPr="0052246B">
        <w:t xml:space="preserve"> těchto </w:t>
      </w:r>
      <w:r w:rsidR="009660E2">
        <w:t xml:space="preserve">minimálně </w:t>
      </w:r>
      <w:r w:rsidRPr="0052246B">
        <w:t>dvacet (20) týmů</w:t>
      </w:r>
      <w:r w:rsidRPr="0052246B">
        <w:rPr>
          <w:rFonts w:eastAsia="Helvetica Neue" w:cs="Helvetica Neue"/>
        </w:rPr>
        <w:t xml:space="preserve"> </w:t>
      </w:r>
      <w:r w:rsidR="009660E2">
        <w:rPr>
          <w:rFonts w:eastAsia="Helvetica Neue" w:cs="Helvetica Neue"/>
        </w:rPr>
        <w:t xml:space="preserve">porotě (sestavené ze </w:t>
      </w:r>
      <w:r w:rsidRPr="0052246B">
        <w:rPr>
          <w:rFonts w:eastAsia="Helvetica Neue" w:cs="Helvetica Neue"/>
        </w:rPr>
        <w:t xml:space="preserve">zástupců </w:t>
      </w:r>
      <w:r w:rsidR="00AB0792">
        <w:rPr>
          <w:rFonts w:eastAsia="Helvetica Neue" w:cs="Helvetica Neue"/>
        </w:rPr>
        <w:t>HM</w:t>
      </w:r>
      <w:r w:rsidR="009660E2">
        <w:rPr>
          <w:rFonts w:eastAsia="Helvetica Neue" w:cs="Helvetica Neue"/>
        </w:rPr>
        <w:t xml:space="preserve">P, </w:t>
      </w:r>
      <w:r w:rsidRPr="0052246B">
        <w:rPr>
          <w:rFonts w:eastAsia="Helvetica Neue" w:cs="Helvetica Neue"/>
        </w:rPr>
        <w:t>Objednatele</w:t>
      </w:r>
      <w:r w:rsidR="009660E2">
        <w:rPr>
          <w:rFonts w:eastAsia="Helvetica Neue" w:cs="Helvetica Neue"/>
        </w:rPr>
        <w:t xml:space="preserve"> a partnerů)</w:t>
      </w:r>
      <w:r w:rsidRPr="0052246B">
        <w:rPr>
          <w:rFonts w:eastAsia="Helvetica Neue" w:cs="Helvetica Neue"/>
        </w:rPr>
        <w:t xml:space="preserve"> funkční prototyp vypracovaného řešení (nové služby) včetně business plánu a prezentace pro investory;</w:t>
      </w:r>
    </w:p>
    <w:p w14:paraId="2C30BCFB" w14:textId="60FF894E" w:rsidR="00E93094" w:rsidRPr="0052246B" w:rsidRDefault="00E93094" w:rsidP="008335EB">
      <w:pPr>
        <w:pStyle w:val="Odstavecseseznamem"/>
        <w:numPr>
          <w:ilvl w:val="1"/>
          <w:numId w:val="39"/>
        </w:numPr>
        <w:spacing w:before="240" w:after="160"/>
        <w:ind w:left="1560" w:hanging="426"/>
      </w:pPr>
      <w:r w:rsidRPr="0052246B">
        <w:t xml:space="preserve">do </w:t>
      </w:r>
      <w:r w:rsidRPr="0052246B">
        <w:rPr>
          <w:rFonts w:eastAsia="Helvetica Neue" w:cs="Helvetica Neue"/>
        </w:rPr>
        <w:t xml:space="preserve">„finále” postoupilo deset (10) týmů, ze kterých </w:t>
      </w:r>
      <w:r w:rsidR="009660E2">
        <w:rPr>
          <w:rFonts w:eastAsia="Helvetica Neue" w:cs="Helvetica Neue"/>
        </w:rPr>
        <w:t>porota</w:t>
      </w:r>
      <w:r w:rsidRPr="0052246B">
        <w:rPr>
          <w:rFonts w:eastAsia="Helvetica Neue" w:cs="Helvetica Neue"/>
        </w:rPr>
        <w:t xml:space="preserve"> vyber</w:t>
      </w:r>
      <w:r w:rsidR="009660E2">
        <w:rPr>
          <w:rFonts w:eastAsia="Helvetica Neue" w:cs="Helvetica Neue"/>
        </w:rPr>
        <w:t>e vítěze (první tři místa)</w:t>
      </w:r>
      <w:r w:rsidRPr="0052246B">
        <w:rPr>
          <w:rFonts w:eastAsia="Helvetica Neue" w:cs="Helvetica Neue"/>
        </w:rPr>
        <w:t>;</w:t>
      </w:r>
    </w:p>
    <w:p w14:paraId="0700DC51" w14:textId="64B30653" w:rsidR="00E93094" w:rsidRDefault="00E93094" w:rsidP="008335EB">
      <w:pPr>
        <w:pStyle w:val="Nadpis3"/>
        <w:ind w:left="1134"/>
      </w:pPr>
      <w:r w:rsidRPr="0052246B">
        <w:t xml:space="preserve">každou fázi Pražského inovačního maratonu </w:t>
      </w:r>
      <w:r w:rsidR="00291774" w:rsidRPr="001E4A1F">
        <w:rPr>
          <w:rFonts w:cs="Calibri"/>
          <w:szCs w:val="22"/>
        </w:rPr>
        <w:t>#NAKOPNIPRAHU 2022</w:t>
      </w:r>
      <w:r w:rsidR="00291774" w:rsidRPr="0052246B" w:rsidDel="00291774">
        <w:t xml:space="preserve"> </w:t>
      </w:r>
      <w:r w:rsidRPr="0052246B">
        <w:t>(tj. výběr týmů, kvalifikaci, semifinále, finále) zorganizovat v souladu s požadavky Objednatele (např. způsob slavnostního vyhlášení, účast fotografů, moderátorů, dramaturgů apod.).</w:t>
      </w:r>
    </w:p>
    <w:p w14:paraId="31B50BAA" w14:textId="707ADED5" w:rsidR="009417EB" w:rsidRDefault="009417EB" w:rsidP="009417EB">
      <w:pPr>
        <w:pStyle w:val="Nadpis2"/>
        <w:keepNext w:val="0"/>
        <w:rPr>
          <w:szCs w:val="22"/>
        </w:rPr>
      </w:pPr>
      <w:r w:rsidRPr="00FE5876">
        <w:rPr>
          <w:szCs w:val="22"/>
        </w:rPr>
        <w:t>Poskytovatel výslovně souhlasí a zavazuje se Objednateli pro případ, že ke splnění požadavků Objednatele vyplývajících z této Smlouvy včetně jejích příloh a k řádnému poskytování Služeb budou potřebné i další služby a aktivity výslovně neuvedené v této Smlouvě</w:t>
      </w:r>
      <w:r w:rsidR="00AD3EA2">
        <w:rPr>
          <w:szCs w:val="22"/>
        </w:rPr>
        <w:t xml:space="preserve"> a příloze</w:t>
      </w:r>
      <w:r w:rsidRPr="00FE5876">
        <w:rPr>
          <w:szCs w:val="22"/>
        </w:rPr>
        <w:t>,</w:t>
      </w:r>
      <w:r w:rsidR="00AD3EA2">
        <w:rPr>
          <w:szCs w:val="22"/>
        </w:rPr>
        <w:t xml:space="preserve"> ale které budou v přímé souvislosti s předmětem plnění</w:t>
      </w:r>
      <w:r w:rsidRPr="00FE5876">
        <w:rPr>
          <w:szCs w:val="22"/>
        </w:rPr>
        <w:t xml:space="preserve"> </w:t>
      </w:r>
      <w:r w:rsidR="00AD3EA2">
        <w:rPr>
          <w:szCs w:val="22"/>
        </w:rPr>
        <w:t xml:space="preserve">této Smlouvy, </w:t>
      </w:r>
      <w:r w:rsidRPr="00FE5876">
        <w:rPr>
          <w:szCs w:val="22"/>
        </w:rPr>
        <w:t xml:space="preserve">na své náklady obstarat či provést a do svého plnění zahrnout bez dopadu na </w:t>
      </w:r>
      <w:r>
        <w:rPr>
          <w:szCs w:val="22"/>
        </w:rPr>
        <w:t>c</w:t>
      </w:r>
      <w:r w:rsidRPr="00FE5876">
        <w:rPr>
          <w:szCs w:val="22"/>
        </w:rPr>
        <w:t>enu Služeb stanovenou dle této Smlouvy</w:t>
      </w:r>
      <w:r w:rsidR="00002682">
        <w:rPr>
          <w:szCs w:val="22"/>
        </w:rPr>
        <w:t xml:space="preserve"> a její přílohy.</w:t>
      </w:r>
    </w:p>
    <w:p w14:paraId="098D53E0" w14:textId="77777777" w:rsidR="009417EB" w:rsidRPr="00FE5876" w:rsidRDefault="009417EB" w:rsidP="009417EB">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prohlašuje, že na sebe přejímá nebezpečí změny okolností ve smyslu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 1765 odst. 2 občanského zákoníku.</w:t>
      </w:r>
    </w:p>
    <w:p w14:paraId="5427D572" w14:textId="77777777" w:rsidR="00692892" w:rsidRPr="00FE5876" w:rsidRDefault="00692892" w:rsidP="00FE5876">
      <w:pPr>
        <w:pStyle w:val="Nadpis2"/>
        <w:keepNext w:val="0"/>
        <w:rPr>
          <w:szCs w:val="22"/>
        </w:rPr>
      </w:pPr>
      <w:r w:rsidRPr="00FE5876">
        <w:rPr>
          <w:szCs w:val="22"/>
        </w:rPr>
        <w:t>Objednatel se zavazuje za řádně a včas poskytnuté Služby platit Poskytovateli cenu Služeb ve</w:t>
      </w:r>
      <w:r w:rsidR="0029387A" w:rsidRPr="00FE5876">
        <w:rPr>
          <w:szCs w:val="22"/>
        </w:rPr>
        <w:t> </w:t>
      </w:r>
      <w:r w:rsidRPr="00FE5876">
        <w:rPr>
          <w:szCs w:val="22"/>
        </w:rPr>
        <w:t>výši, za podmínek a způsobem uvedeným v této Smlouvě.</w:t>
      </w:r>
    </w:p>
    <w:p w14:paraId="0E702B28" w14:textId="77777777" w:rsidR="004E2B98" w:rsidRPr="009417EB" w:rsidRDefault="004E2B98" w:rsidP="009417EB"/>
    <w:p w14:paraId="4FBABF78" w14:textId="77777777" w:rsidR="00A55AA8" w:rsidRPr="00FE5876" w:rsidRDefault="00057FD2" w:rsidP="00FE5876">
      <w:pPr>
        <w:pStyle w:val="Nadpis1"/>
        <w:keepNext w:val="0"/>
        <w:spacing w:before="360"/>
        <w:rPr>
          <w:szCs w:val="22"/>
        </w:rPr>
      </w:pPr>
      <w:r w:rsidRPr="00FE5876">
        <w:rPr>
          <w:szCs w:val="22"/>
        </w:rPr>
        <w:t>DOBA A MÍSTO PLNĚNÍ</w:t>
      </w:r>
    </w:p>
    <w:p w14:paraId="4A504E03" w14:textId="0F3F0ABC" w:rsidR="00F40B04" w:rsidRPr="007D0A46" w:rsidRDefault="00A55AA8" w:rsidP="00FE5876">
      <w:pPr>
        <w:pStyle w:val="Nadpis2"/>
        <w:keepNext w:val="0"/>
        <w:rPr>
          <w:rFonts w:asciiTheme="minorHAnsi" w:hAnsiTheme="minorHAnsi" w:cstheme="minorHAnsi"/>
          <w:color w:val="000000" w:themeColor="text1"/>
          <w:szCs w:val="22"/>
        </w:rPr>
      </w:pPr>
      <w:r w:rsidRPr="00FE5876">
        <w:rPr>
          <w:szCs w:val="22"/>
        </w:rPr>
        <w:t>Tato Smlouva je uzavřena na dobu určitou, a to do</w:t>
      </w:r>
      <w:r w:rsidR="00F00B68">
        <w:rPr>
          <w:szCs w:val="22"/>
        </w:rPr>
        <w:t xml:space="preserve"> 31.</w:t>
      </w:r>
      <w:r w:rsidR="00D466DD">
        <w:rPr>
          <w:szCs w:val="22"/>
        </w:rPr>
        <w:t>12</w:t>
      </w:r>
      <w:r w:rsidR="00F00B68">
        <w:rPr>
          <w:szCs w:val="22"/>
        </w:rPr>
        <w:t>.202</w:t>
      </w:r>
      <w:r w:rsidR="00126D03">
        <w:rPr>
          <w:szCs w:val="22"/>
        </w:rPr>
        <w:t>2</w:t>
      </w:r>
      <w:r w:rsidR="00F00B68">
        <w:rPr>
          <w:szCs w:val="22"/>
        </w:rPr>
        <w:t xml:space="preserve"> nebo </w:t>
      </w:r>
      <w:r w:rsidR="00FC59DB">
        <w:rPr>
          <w:szCs w:val="22"/>
        </w:rPr>
        <w:t>do</w:t>
      </w:r>
      <w:r w:rsidR="00FC59DB" w:rsidRPr="00FE5876">
        <w:rPr>
          <w:szCs w:val="22"/>
        </w:rPr>
        <w:t xml:space="preserve"> poskytnutí</w:t>
      </w:r>
      <w:r w:rsidRPr="00FE5876">
        <w:rPr>
          <w:szCs w:val="22"/>
        </w:rPr>
        <w:t xml:space="preserve"> všech Služeb v</w:t>
      </w:r>
      <w:r w:rsidR="00057FD2" w:rsidRPr="00FE5876">
        <w:rPr>
          <w:szCs w:val="22"/>
        </w:rPr>
        <w:t> </w:t>
      </w:r>
      <w:r w:rsidRPr="00FE5876">
        <w:rPr>
          <w:szCs w:val="22"/>
        </w:rPr>
        <w:t>rozsahu</w:t>
      </w:r>
      <w:r w:rsidR="00057FD2" w:rsidRPr="00FE5876">
        <w:rPr>
          <w:szCs w:val="22"/>
        </w:rPr>
        <w:t>, termínech</w:t>
      </w:r>
      <w:r w:rsidRPr="00FE5876">
        <w:rPr>
          <w:szCs w:val="22"/>
        </w:rPr>
        <w:t xml:space="preserve"> a kvalitě vyplývajících z této Smlouvy.</w:t>
      </w:r>
      <w:r w:rsidR="006F4EE0">
        <w:rPr>
          <w:szCs w:val="22"/>
        </w:rPr>
        <w:t xml:space="preserve"> </w:t>
      </w:r>
      <w:bookmarkStart w:id="3" w:name="_Hlk23263143"/>
      <w:r w:rsidR="006F4EE0">
        <w:rPr>
          <w:szCs w:val="22"/>
        </w:rPr>
        <w:t>Poskytovatel bere na vědomí a Objednatel si vyhrazuje, že může dojít k posunu termínů uvedených v čl</w:t>
      </w:r>
      <w:r w:rsidR="007F7DD4">
        <w:rPr>
          <w:szCs w:val="22"/>
        </w:rPr>
        <w:t>ánku</w:t>
      </w:r>
      <w:r w:rsidR="00C015EA">
        <w:rPr>
          <w:szCs w:val="22"/>
        </w:rPr>
        <w:t xml:space="preserve"> 2</w:t>
      </w:r>
      <w:r w:rsidR="006F4EE0">
        <w:rPr>
          <w:szCs w:val="22"/>
        </w:rPr>
        <w:t xml:space="preserve">.2 této Smlouvy, a to z důvodu pozdějšího nabytí účinnosti </w:t>
      </w:r>
      <w:r w:rsidR="006F4EE0" w:rsidRPr="007D0A46">
        <w:rPr>
          <w:rFonts w:asciiTheme="minorHAnsi" w:hAnsiTheme="minorHAnsi" w:cstheme="minorHAnsi"/>
          <w:color w:val="000000" w:themeColor="text1"/>
          <w:szCs w:val="22"/>
        </w:rPr>
        <w:t>této Smlouvy</w:t>
      </w:r>
      <w:r w:rsidR="00F7025F" w:rsidRPr="007D0A46">
        <w:rPr>
          <w:rFonts w:asciiTheme="minorHAnsi" w:hAnsiTheme="minorHAnsi" w:cstheme="minorHAnsi"/>
          <w:color w:val="000000" w:themeColor="text1"/>
          <w:szCs w:val="22"/>
        </w:rPr>
        <w:t xml:space="preserve"> nebo </w:t>
      </w:r>
      <w:r w:rsidR="007D0A46" w:rsidRPr="007D0A46">
        <w:rPr>
          <w:rFonts w:asciiTheme="minorHAnsi" w:hAnsiTheme="minorHAnsi" w:cstheme="minorHAnsi"/>
          <w:color w:val="000000" w:themeColor="text1"/>
          <w:szCs w:val="22"/>
        </w:rPr>
        <w:t xml:space="preserve">v </w:t>
      </w:r>
      <w:r w:rsidR="007D0A46" w:rsidRPr="007D0A46">
        <w:rPr>
          <w:rFonts w:asciiTheme="minorHAnsi" w:hAnsiTheme="minorHAnsi" w:cstheme="minorHAnsi"/>
          <w:bCs w:val="0"/>
          <w:iCs w:val="0"/>
          <w:color w:val="000000" w:themeColor="text1"/>
          <w:szCs w:val="22"/>
          <w:shd w:val="clear" w:color="auto" w:fill="FFFFFF"/>
        </w:rPr>
        <w:t>souvislosti s</w:t>
      </w:r>
      <w:r w:rsidR="002F02B7">
        <w:rPr>
          <w:rFonts w:asciiTheme="minorHAnsi" w:hAnsiTheme="minorHAnsi" w:cstheme="minorHAnsi"/>
          <w:bCs w:val="0"/>
          <w:iCs w:val="0"/>
          <w:color w:val="000000" w:themeColor="text1"/>
          <w:szCs w:val="22"/>
          <w:shd w:val="clear" w:color="auto" w:fill="FFFFFF"/>
        </w:rPr>
        <w:t>e situací s</w:t>
      </w:r>
      <w:r w:rsidR="007D0A46" w:rsidRPr="007D0A46">
        <w:rPr>
          <w:rFonts w:asciiTheme="minorHAnsi" w:hAnsiTheme="minorHAnsi" w:cstheme="minorHAnsi"/>
          <w:bCs w:val="0"/>
          <w:iCs w:val="0"/>
          <w:color w:val="000000" w:themeColor="text1"/>
          <w:szCs w:val="22"/>
          <w:shd w:val="clear" w:color="auto" w:fill="FFFFFF"/>
        </w:rPr>
        <w:t xml:space="preserve"> výskytem </w:t>
      </w:r>
      <w:proofErr w:type="spellStart"/>
      <w:r w:rsidR="007D0A46" w:rsidRPr="007D0A46">
        <w:rPr>
          <w:rFonts w:asciiTheme="minorHAnsi" w:hAnsiTheme="minorHAnsi" w:cstheme="minorHAnsi"/>
          <w:bCs w:val="0"/>
          <w:iCs w:val="0"/>
          <w:color w:val="000000" w:themeColor="text1"/>
          <w:szCs w:val="22"/>
          <w:shd w:val="clear" w:color="auto" w:fill="FFFFFF"/>
        </w:rPr>
        <w:t>koronaviru</w:t>
      </w:r>
      <w:proofErr w:type="spellEnd"/>
      <w:r w:rsidR="007D0A46" w:rsidRPr="007D0A46">
        <w:rPr>
          <w:rFonts w:asciiTheme="minorHAnsi" w:hAnsiTheme="minorHAnsi" w:cstheme="minorHAnsi"/>
          <w:bCs w:val="0"/>
          <w:iCs w:val="0"/>
          <w:color w:val="000000" w:themeColor="text1"/>
          <w:szCs w:val="22"/>
          <w:shd w:val="clear" w:color="auto" w:fill="FFFFFF"/>
        </w:rPr>
        <w:t> SARS-CoV-</w:t>
      </w:r>
      <w:r w:rsidR="007D0A46">
        <w:rPr>
          <w:rFonts w:asciiTheme="minorHAnsi" w:hAnsiTheme="minorHAnsi" w:cstheme="minorHAnsi"/>
          <w:bCs w:val="0"/>
          <w:iCs w:val="0"/>
          <w:color w:val="000000" w:themeColor="text1"/>
          <w:szCs w:val="22"/>
          <w:shd w:val="clear" w:color="auto" w:fill="FFFFFF"/>
        </w:rPr>
        <w:t>2</w:t>
      </w:r>
      <w:r w:rsidR="007B4418">
        <w:rPr>
          <w:rFonts w:asciiTheme="minorHAnsi" w:hAnsiTheme="minorHAnsi" w:cstheme="minorHAnsi"/>
          <w:bCs w:val="0"/>
          <w:iCs w:val="0"/>
          <w:color w:val="000000" w:themeColor="text1"/>
          <w:szCs w:val="22"/>
          <w:shd w:val="clear" w:color="auto" w:fill="FFFFFF"/>
        </w:rPr>
        <w:t xml:space="preserve"> či jiné nepředvídatelné situace spojené se zásahem vyšší moci.</w:t>
      </w:r>
      <w:r w:rsidR="007D0A46">
        <w:rPr>
          <w:rFonts w:asciiTheme="minorHAnsi" w:hAnsiTheme="minorHAnsi" w:cstheme="minorHAnsi"/>
          <w:bCs w:val="0"/>
          <w:iCs w:val="0"/>
          <w:color w:val="000000" w:themeColor="text1"/>
          <w:szCs w:val="22"/>
          <w:shd w:val="clear" w:color="auto" w:fill="FFFFFF"/>
        </w:rPr>
        <w:t xml:space="preserve"> </w:t>
      </w:r>
    </w:p>
    <w:bookmarkEnd w:id="3"/>
    <w:p w14:paraId="05CDA6C1" w14:textId="1493A0BD" w:rsidR="00F40B04" w:rsidRPr="00FE5876" w:rsidRDefault="00A55AA8" w:rsidP="00FE5876">
      <w:pPr>
        <w:pStyle w:val="Nadpis2"/>
        <w:keepNext w:val="0"/>
        <w:spacing w:after="240"/>
        <w:rPr>
          <w:rFonts w:eastAsia="Helvetica Neue" w:cs="Helvetica Neue"/>
          <w:szCs w:val="22"/>
        </w:rPr>
      </w:pPr>
      <w:r w:rsidRPr="00FE5876">
        <w:rPr>
          <w:szCs w:val="22"/>
        </w:rPr>
        <w:lastRenderedPageBreak/>
        <w:t>Poskytovatel se zavazuje, že poskytování Služeb zahájí bez zbytečného odkladu</w:t>
      </w:r>
      <w:r w:rsidR="00A87ADE">
        <w:rPr>
          <w:szCs w:val="22"/>
        </w:rPr>
        <w:t>,</w:t>
      </w:r>
      <w:r w:rsidRPr="00FE5876">
        <w:rPr>
          <w:szCs w:val="22"/>
        </w:rPr>
        <w:t xml:space="preserve"> </w:t>
      </w:r>
      <w:r w:rsidR="00352F25" w:rsidRPr="00FE5876">
        <w:rPr>
          <w:rFonts w:asciiTheme="minorHAnsi" w:hAnsiTheme="minorHAnsi" w:cstheme="minorHAnsi"/>
          <w:szCs w:val="22"/>
        </w:rPr>
        <w:t xml:space="preserve">nejpozději však do </w:t>
      </w:r>
      <w:r w:rsidR="008443D3" w:rsidRPr="00FE5876">
        <w:rPr>
          <w:rFonts w:asciiTheme="minorHAnsi" w:hAnsiTheme="minorHAnsi" w:cstheme="minorHAnsi"/>
          <w:szCs w:val="22"/>
        </w:rPr>
        <w:t>deseti</w:t>
      </w:r>
      <w:r w:rsidR="00352F25" w:rsidRPr="00FE5876">
        <w:rPr>
          <w:rFonts w:asciiTheme="minorHAnsi" w:hAnsiTheme="minorHAnsi" w:cstheme="minorHAnsi"/>
          <w:szCs w:val="22"/>
        </w:rPr>
        <w:t xml:space="preserve"> (1</w:t>
      </w:r>
      <w:r w:rsidR="008443D3" w:rsidRPr="00FE5876">
        <w:rPr>
          <w:rFonts w:asciiTheme="minorHAnsi" w:hAnsiTheme="minorHAnsi" w:cstheme="minorHAnsi"/>
          <w:szCs w:val="22"/>
        </w:rPr>
        <w:t>0</w:t>
      </w:r>
      <w:r w:rsidR="00352F25" w:rsidRPr="00FE5876">
        <w:rPr>
          <w:rFonts w:asciiTheme="minorHAnsi" w:hAnsiTheme="minorHAnsi" w:cstheme="minorHAnsi"/>
          <w:szCs w:val="22"/>
        </w:rPr>
        <w:t>) kalendářních dnů ode dne nabytí účinnosti této Smlouvy</w:t>
      </w:r>
      <w:r w:rsidRPr="00FE5876">
        <w:rPr>
          <w:szCs w:val="22"/>
        </w:rPr>
        <w:t>.</w:t>
      </w:r>
      <w:r w:rsidR="00073394" w:rsidRPr="00FE5876">
        <w:rPr>
          <w:rFonts w:eastAsia="Helvetica Neue" w:cs="Helvetica Neue"/>
          <w:szCs w:val="22"/>
        </w:rPr>
        <w:t xml:space="preserve"> Poskytování Služeb</w:t>
      </w:r>
      <w:r w:rsidR="003339EF">
        <w:rPr>
          <w:rFonts w:eastAsia="Helvetica Neue" w:cs="Helvetica Neue"/>
          <w:szCs w:val="22"/>
        </w:rPr>
        <w:t xml:space="preserve"> bude probíhat od </w:t>
      </w:r>
      <w:r w:rsidR="00BC200C">
        <w:rPr>
          <w:rFonts w:eastAsia="Helvetica Neue" w:cs="Helvetica Neue"/>
          <w:szCs w:val="22"/>
        </w:rPr>
        <w:t>listopadu</w:t>
      </w:r>
      <w:r w:rsidR="003339EF">
        <w:rPr>
          <w:rFonts w:eastAsia="Helvetica Neue" w:cs="Helvetica Neue"/>
          <w:szCs w:val="22"/>
        </w:rPr>
        <w:t xml:space="preserve"> 202</w:t>
      </w:r>
      <w:r w:rsidR="00A33279">
        <w:rPr>
          <w:rFonts w:eastAsia="Helvetica Neue" w:cs="Helvetica Neue"/>
          <w:szCs w:val="22"/>
        </w:rPr>
        <w:t>1</w:t>
      </w:r>
      <w:r w:rsidR="00073394" w:rsidRPr="00FE5876">
        <w:rPr>
          <w:rFonts w:eastAsia="Helvetica Neue" w:cs="Helvetica Neue"/>
          <w:szCs w:val="22"/>
        </w:rPr>
        <w:t xml:space="preserve"> do </w:t>
      </w:r>
      <w:r w:rsidR="006F6AD1">
        <w:rPr>
          <w:rFonts w:eastAsia="Helvetica Neue" w:cs="Helvetica Neue"/>
          <w:szCs w:val="22"/>
        </w:rPr>
        <w:t>června</w:t>
      </w:r>
      <w:r w:rsidR="00073394" w:rsidRPr="00A33463">
        <w:rPr>
          <w:rFonts w:eastAsia="Helvetica Neue" w:cs="Helvetica Neue"/>
          <w:szCs w:val="22"/>
        </w:rPr>
        <w:t xml:space="preserve"> 202</w:t>
      </w:r>
      <w:r w:rsidR="00A33279">
        <w:rPr>
          <w:rFonts w:eastAsia="Helvetica Neue" w:cs="Helvetica Neue"/>
          <w:szCs w:val="22"/>
        </w:rPr>
        <w:t>2</w:t>
      </w:r>
      <w:r w:rsidR="00073394" w:rsidRPr="00A33463">
        <w:rPr>
          <w:rFonts w:eastAsia="Helvetica Neue" w:cs="Helvetica Neue"/>
          <w:szCs w:val="22"/>
        </w:rPr>
        <w:t xml:space="preserve">, tedy </w:t>
      </w:r>
      <w:r w:rsidR="006F6AD1">
        <w:rPr>
          <w:rFonts w:eastAsia="Helvetica Neue" w:cs="Helvetica Neue"/>
          <w:szCs w:val="22"/>
        </w:rPr>
        <w:t>osm</w:t>
      </w:r>
      <w:r w:rsidR="0071352A" w:rsidRPr="00A33463">
        <w:rPr>
          <w:rFonts w:eastAsia="Helvetica Neue" w:cs="Helvetica Neue"/>
          <w:szCs w:val="22"/>
        </w:rPr>
        <w:t xml:space="preserve"> (</w:t>
      </w:r>
      <w:r w:rsidR="006F6AD1">
        <w:rPr>
          <w:rFonts w:eastAsia="Helvetica Neue" w:cs="Helvetica Neue"/>
          <w:szCs w:val="22"/>
        </w:rPr>
        <w:t>8</w:t>
      </w:r>
      <w:r w:rsidR="0071352A" w:rsidRPr="00A33463">
        <w:rPr>
          <w:rFonts w:eastAsia="Helvetica Neue" w:cs="Helvetica Neue"/>
          <w:szCs w:val="22"/>
        </w:rPr>
        <w:t>)</w:t>
      </w:r>
      <w:r w:rsidR="00073394" w:rsidRPr="00A33463">
        <w:rPr>
          <w:rFonts w:eastAsia="Helvetica Neue" w:cs="Helvetica Neue"/>
          <w:szCs w:val="22"/>
        </w:rPr>
        <w:t xml:space="preserve"> měsíců</w:t>
      </w:r>
      <w:r w:rsidR="00073394" w:rsidRPr="00FE5876">
        <w:rPr>
          <w:rFonts w:eastAsia="Helvetica Neue" w:cs="Helvetica Neue"/>
          <w:szCs w:val="22"/>
        </w:rPr>
        <w:t xml:space="preserve">, </w:t>
      </w:r>
      <w:r w:rsidR="00F40B04" w:rsidRPr="00FE5876">
        <w:rPr>
          <w:rFonts w:eastAsia="Helvetica Neue" w:cs="Helvetica Neue"/>
          <w:szCs w:val="22"/>
        </w:rPr>
        <w:t>dle níže uvedeného harmonogramu. P</w:t>
      </w:r>
      <w:r w:rsidR="00073394" w:rsidRPr="00FE5876">
        <w:rPr>
          <w:rFonts w:eastAsia="Helvetica Neue" w:cs="Helvetica Neue"/>
          <w:szCs w:val="22"/>
        </w:rPr>
        <w:t>rvní fáz</w:t>
      </w:r>
      <w:r w:rsidR="00BF33FE" w:rsidRPr="00FE5876">
        <w:rPr>
          <w:rFonts w:eastAsia="Helvetica Neue" w:cs="Helvetica Neue"/>
          <w:szCs w:val="22"/>
        </w:rPr>
        <w:t>e</w:t>
      </w:r>
      <w:r w:rsidR="00073394" w:rsidRPr="00FE5876">
        <w:rPr>
          <w:rFonts w:eastAsia="Helvetica Neue" w:cs="Helvetica Neue"/>
          <w:szCs w:val="22"/>
        </w:rPr>
        <w:t xml:space="preserve"> bud</w:t>
      </w:r>
      <w:r w:rsidR="00BF33FE" w:rsidRPr="00FE5876">
        <w:rPr>
          <w:rFonts w:eastAsia="Helvetica Neue" w:cs="Helvetica Neue"/>
          <w:szCs w:val="22"/>
        </w:rPr>
        <w:t>e</w:t>
      </w:r>
      <w:r w:rsidR="00073394" w:rsidRPr="00FE5876">
        <w:rPr>
          <w:rFonts w:eastAsia="Helvetica Neue" w:cs="Helvetica Neue"/>
          <w:szCs w:val="22"/>
        </w:rPr>
        <w:t xml:space="preserve"> věnován</w:t>
      </w:r>
      <w:r w:rsidR="00BF33FE" w:rsidRPr="00FE5876">
        <w:rPr>
          <w:rFonts w:eastAsia="Helvetica Neue" w:cs="Helvetica Neue"/>
          <w:szCs w:val="22"/>
        </w:rPr>
        <w:t>a</w:t>
      </w:r>
      <w:r w:rsidR="00DF4B02" w:rsidRPr="00FE5876">
        <w:rPr>
          <w:rFonts w:eastAsia="Helvetica Neue" w:cs="Helvetica Neue"/>
          <w:szCs w:val="22"/>
        </w:rPr>
        <w:t xml:space="preserve"> </w:t>
      </w:r>
      <w:r w:rsidR="007B4418">
        <w:rPr>
          <w:rFonts w:eastAsia="Helvetica Neue" w:cs="Helvetica Neue"/>
          <w:szCs w:val="22"/>
        </w:rPr>
        <w:t xml:space="preserve">přípravě soutěže, oslovení potenciálních soutěžících, přípravě a realizaci kampaně, </w:t>
      </w:r>
      <w:r w:rsidR="00073394" w:rsidRPr="00FE5876">
        <w:rPr>
          <w:rFonts w:eastAsia="Helvetica Neue" w:cs="Helvetica Neue"/>
          <w:szCs w:val="22"/>
        </w:rPr>
        <w:t xml:space="preserve">výběru </w:t>
      </w:r>
      <w:r w:rsidR="00BF33FE" w:rsidRPr="00FE5876">
        <w:rPr>
          <w:rFonts w:eastAsia="Helvetica Neue" w:cs="Helvetica Neue"/>
          <w:szCs w:val="22"/>
        </w:rPr>
        <w:t>týmů</w:t>
      </w:r>
      <w:r w:rsidR="003020F7" w:rsidRPr="00FE5876">
        <w:rPr>
          <w:rFonts w:eastAsia="Helvetica Neue" w:cs="Helvetica Neue"/>
          <w:szCs w:val="22"/>
        </w:rPr>
        <w:t xml:space="preserve">, přičemž na jejím počátku budou </w:t>
      </w:r>
      <w:r w:rsidR="003339EF">
        <w:rPr>
          <w:rFonts w:eastAsia="Helvetica Neue" w:cs="Helvetica Neue"/>
          <w:szCs w:val="22"/>
        </w:rPr>
        <w:t>aktualizovány</w:t>
      </w:r>
      <w:r w:rsidR="003020F7" w:rsidRPr="00FE5876">
        <w:rPr>
          <w:rFonts w:eastAsia="Helvetica Neue" w:cs="Helvetica Neue"/>
          <w:szCs w:val="22"/>
        </w:rPr>
        <w:t xml:space="preserve"> webové stránky</w:t>
      </w:r>
      <w:r w:rsidR="003339EF">
        <w:rPr>
          <w:rFonts w:eastAsia="Helvetica Neue" w:cs="Helvetica Neue"/>
          <w:szCs w:val="22"/>
        </w:rPr>
        <w:t xml:space="preserve"> a spuštěna propagační kampaň</w:t>
      </w:r>
      <w:r w:rsidR="00F40B04" w:rsidRPr="00FE5876">
        <w:rPr>
          <w:rFonts w:eastAsia="Helvetica Neue" w:cs="Helvetica Neue"/>
          <w:szCs w:val="22"/>
        </w:rPr>
        <w:t>,</w:t>
      </w:r>
      <w:r w:rsidR="00BF33FE" w:rsidRPr="00FE5876">
        <w:rPr>
          <w:rFonts w:eastAsia="Helvetica Neue" w:cs="Helvetica Neue"/>
          <w:szCs w:val="22"/>
        </w:rPr>
        <w:t xml:space="preserve"> v druhé fázi bude probíhat </w:t>
      </w:r>
      <w:r w:rsidR="00073394" w:rsidRPr="00FE5876">
        <w:rPr>
          <w:rFonts w:eastAsia="Helvetica Neue" w:cs="Helvetica Neue"/>
          <w:szCs w:val="22"/>
        </w:rPr>
        <w:t xml:space="preserve">samotný </w:t>
      </w:r>
      <w:r w:rsidR="005917FA" w:rsidRPr="005917FA">
        <w:rPr>
          <w:szCs w:val="22"/>
        </w:rPr>
        <w:t>Pražsk</w:t>
      </w:r>
      <w:r w:rsidR="005917FA">
        <w:rPr>
          <w:szCs w:val="22"/>
        </w:rPr>
        <w:t>ý</w:t>
      </w:r>
      <w:r w:rsidR="005917FA" w:rsidRPr="005917FA">
        <w:rPr>
          <w:szCs w:val="22"/>
        </w:rPr>
        <w:t xml:space="preserve"> inovační maraton</w:t>
      </w:r>
      <w:r w:rsidR="00073394" w:rsidRPr="00FE5876">
        <w:rPr>
          <w:rFonts w:eastAsia="Helvetica Neue" w:cs="Helvetica Neue"/>
          <w:szCs w:val="22"/>
        </w:rPr>
        <w:t xml:space="preserve"> </w:t>
      </w:r>
      <w:r w:rsidR="00291774" w:rsidRPr="001E4A1F">
        <w:rPr>
          <w:rFonts w:cs="Calibri"/>
          <w:bCs w:val="0"/>
          <w:szCs w:val="22"/>
        </w:rPr>
        <w:t>#NAKOPNIPRAHU 2022</w:t>
      </w:r>
      <w:r w:rsidR="00291774" w:rsidDel="00291774">
        <w:rPr>
          <w:rFonts w:eastAsia="Helvetica Neue" w:cs="Helvetica Neue"/>
          <w:szCs w:val="22"/>
        </w:rPr>
        <w:t xml:space="preserve"> </w:t>
      </w:r>
      <w:r w:rsidR="00BF33FE" w:rsidRPr="00FE5876">
        <w:rPr>
          <w:rFonts w:eastAsia="Helvetica Neue" w:cs="Helvetica Neue"/>
          <w:szCs w:val="22"/>
        </w:rPr>
        <w:t>(tj.</w:t>
      </w:r>
      <w:r w:rsidR="00073394" w:rsidRPr="00FE5876">
        <w:rPr>
          <w:rFonts w:eastAsia="Helvetica Neue" w:cs="Helvetica Neue"/>
          <w:szCs w:val="22"/>
        </w:rPr>
        <w:t xml:space="preserve"> cca od </w:t>
      </w:r>
      <w:r w:rsidR="00F204E2">
        <w:rPr>
          <w:rFonts w:eastAsia="Helvetica Neue" w:cs="Helvetica Neue"/>
          <w:szCs w:val="22"/>
        </w:rPr>
        <w:t>ledna</w:t>
      </w:r>
      <w:r w:rsidR="00073394" w:rsidRPr="00FE5876">
        <w:rPr>
          <w:rFonts w:eastAsia="Helvetica Neue" w:cs="Helvetica Neue"/>
          <w:szCs w:val="22"/>
        </w:rPr>
        <w:t xml:space="preserve"> do </w:t>
      </w:r>
      <w:r w:rsidR="00C16ABC">
        <w:rPr>
          <w:rFonts w:eastAsia="Helvetica Neue" w:cs="Helvetica Neue"/>
          <w:szCs w:val="22"/>
        </w:rPr>
        <w:t xml:space="preserve">cca </w:t>
      </w:r>
      <w:r w:rsidR="007B4418">
        <w:rPr>
          <w:rFonts w:eastAsia="Helvetica Neue" w:cs="Helvetica Neue"/>
          <w:szCs w:val="22"/>
        </w:rPr>
        <w:t>začátku</w:t>
      </w:r>
      <w:r w:rsidR="00BF33FE" w:rsidRPr="00FE5876">
        <w:rPr>
          <w:rFonts w:eastAsia="Helvetica Neue" w:cs="Helvetica Neue"/>
          <w:szCs w:val="22"/>
        </w:rPr>
        <w:t xml:space="preserve"> </w:t>
      </w:r>
      <w:r w:rsidR="006F6AD1">
        <w:rPr>
          <w:rFonts w:eastAsia="Helvetica Neue" w:cs="Helvetica Neue"/>
          <w:szCs w:val="22"/>
        </w:rPr>
        <w:t>června</w:t>
      </w:r>
      <w:r w:rsidR="00F204E2">
        <w:rPr>
          <w:rFonts w:eastAsia="Helvetica Neue" w:cs="Helvetica Neue"/>
          <w:szCs w:val="22"/>
        </w:rPr>
        <w:t xml:space="preserve"> 202</w:t>
      </w:r>
      <w:r w:rsidR="007B4418">
        <w:rPr>
          <w:rFonts w:eastAsia="Helvetica Neue" w:cs="Helvetica Neue"/>
          <w:szCs w:val="22"/>
        </w:rPr>
        <w:t>2</w:t>
      </w:r>
      <w:r w:rsidR="00BF33FE" w:rsidRPr="00FE5876">
        <w:rPr>
          <w:rFonts w:eastAsia="Helvetica Neue" w:cs="Helvetica Neue"/>
          <w:szCs w:val="22"/>
        </w:rPr>
        <w:t>)</w:t>
      </w:r>
      <w:r w:rsidR="00D04864" w:rsidRPr="00FE5876">
        <w:rPr>
          <w:rFonts w:eastAsia="Helvetica Neue" w:cs="Helvetica Neue"/>
          <w:szCs w:val="22"/>
        </w:rPr>
        <w:t xml:space="preserve"> a</w:t>
      </w:r>
      <w:r w:rsidR="00BF33FE" w:rsidRPr="00FE5876">
        <w:rPr>
          <w:rFonts w:eastAsia="Helvetica Neue" w:cs="Helvetica Neue"/>
          <w:szCs w:val="22"/>
        </w:rPr>
        <w:t xml:space="preserve"> v závěru druhé fáze</w:t>
      </w:r>
      <w:r w:rsidR="00073394" w:rsidRPr="00FE5876">
        <w:rPr>
          <w:rFonts w:eastAsia="Helvetica Neue" w:cs="Helvetica Neue"/>
          <w:szCs w:val="22"/>
        </w:rPr>
        <w:t xml:space="preserve"> bude následovat prezentace finálního řešení a vyhlášení vítěz</w:t>
      </w:r>
      <w:r w:rsidR="00C16ABC">
        <w:rPr>
          <w:rFonts w:eastAsia="Helvetica Neue" w:cs="Helvetica Neue"/>
          <w:szCs w:val="22"/>
        </w:rPr>
        <w:t>ů</w:t>
      </w:r>
      <w:r w:rsidR="00B53F01">
        <w:rPr>
          <w:rFonts w:eastAsia="Helvetica Neue" w:cs="Helvetica Neue"/>
          <w:szCs w:val="22"/>
        </w:rPr>
        <w:t xml:space="preserve"> (</w:t>
      </w:r>
      <w:r w:rsidR="008E3ACD">
        <w:rPr>
          <w:rFonts w:eastAsia="Helvetica Neue" w:cs="Helvetica Neue"/>
          <w:szCs w:val="22"/>
        </w:rPr>
        <w:t>prvních třech míst</w:t>
      </w:r>
      <w:r w:rsidR="00B53F01">
        <w:rPr>
          <w:rFonts w:eastAsia="Helvetica Neue" w:cs="Helvetica Neue"/>
          <w:szCs w:val="22"/>
        </w:rPr>
        <w:t>)</w:t>
      </w:r>
      <w:r w:rsidR="00073394" w:rsidRPr="00FE5876">
        <w:rPr>
          <w:rFonts w:eastAsia="Helvetica Neue" w:cs="Helvetica Neue"/>
          <w:szCs w:val="22"/>
        </w:rPr>
        <w:t>.</w:t>
      </w:r>
    </w:p>
    <w:tbl>
      <w:tblPr>
        <w:tblW w:w="8543" w:type="dxa"/>
        <w:jc w:val="right"/>
        <w:tblBorders>
          <w:top w:val="nil"/>
          <w:left w:val="nil"/>
          <w:bottom w:val="nil"/>
          <w:right w:val="nil"/>
          <w:insideH w:val="nil"/>
          <w:insideV w:val="nil"/>
        </w:tblBorders>
        <w:tblLayout w:type="fixed"/>
        <w:tblLook w:val="0600" w:firstRow="0" w:lastRow="0" w:firstColumn="0" w:lastColumn="0" w:noHBand="1" w:noVBand="1"/>
      </w:tblPr>
      <w:tblGrid>
        <w:gridCol w:w="426"/>
        <w:gridCol w:w="1417"/>
        <w:gridCol w:w="6700"/>
      </w:tblGrid>
      <w:tr w:rsidR="00F40B04" w:rsidRPr="00B43917" w14:paraId="632C482A" w14:textId="77777777" w:rsidTr="00F40B04">
        <w:trPr>
          <w:trHeight w:val="300"/>
          <w:jc w:val="right"/>
        </w:trPr>
        <w:tc>
          <w:tcPr>
            <w:tcW w:w="8543"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82EF8A" w14:textId="645B4F70" w:rsidR="00F40B04" w:rsidRPr="00B653AA" w:rsidRDefault="00F40B04" w:rsidP="00D04864">
            <w:pPr>
              <w:widowControl w:val="0"/>
              <w:jc w:val="center"/>
              <w:rPr>
                <w:rFonts w:asciiTheme="minorHAnsi" w:hAnsiTheme="minorHAnsi" w:cstheme="minorHAnsi"/>
                <w:b/>
                <w:szCs w:val="22"/>
              </w:rPr>
            </w:pPr>
            <w:r w:rsidRPr="00B653AA">
              <w:rPr>
                <w:rFonts w:asciiTheme="minorHAnsi" w:eastAsia="Helvetica Neue" w:hAnsiTheme="minorHAnsi" w:cstheme="minorHAnsi"/>
                <w:b/>
                <w:szCs w:val="22"/>
              </w:rPr>
              <w:t xml:space="preserve">Harmonogram </w:t>
            </w:r>
            <w:r w:rsidR="005917FA" w:rsidRPr="005917FA">
              <w:rPr>
                <w:rFonts w:asciiTheme="minorHAnsi" w:eastAsia="Helvetica Neue" w:hAnsiTheme="minorHAnsi" w:cstheme="minorHAnsi"/>
                <w:b/>
                <w:szCs w:val="22"/>
              </w:rPr>
              <w:t>Pražského inovačního marat</w:t>
            </w:r>
            <w:r w:rsidR="00EC4ABB">
              <w:rPr>
                <w:rFonts w:asciiTheme="minorHAnsi" w:eastAsia="Helvetica Neue" w:hAnsiTheme="minorHAnsi" w:cstheme="minorHAnsi"/>
                <w:b/>
                <w:szCs w:val="22"/>
              </w:rPr>
              <w:t xml:space="preserve">onu </w:t>
            </w:r>
            <w:r w:rsidR="00BE02D3" w:rsidRPr="001E4A1F">
              <w:rPr>
                <w:rFonts w:cs="Calibri"/>
                <w:szCs w:val="22"/>
              </w:rPr>
              <w:t>#NAKOPNIPRAHU 2022</w:t>
            </w:r>
          </w:p>
        </w:tc>
      </w:tr>
      <w:tr w:rsidR="00C5132D" w:rsidRPr="00B43917" w14:paraId="1E2DC3C5"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2357002" w14:textId="76D12B19"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1</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16D3CB" w14:textId="0F41A07E" w:rsidR="00C5132D" w:rsidRPr="00B653AA" w:rsidRDefault="003339EF" w:rsidP="007D0A46">
            <w:pPr>
              <w:widowControl w:val="0"/>
              <w:jc w:val="left"/>
              <w:rPr>
                <w:rFonts w:asciiTheme="minorHAnsi" w:eastAsia="Helvetica Neue" w:hAnsiTheme="minorHAnsi" w:cstheme="minorHAnsi"/>
                <w:szCs w:val="22"/>
              </w:rPr>
            </w:pPr>
            <w:r>
              <w:rPr>
                <w:rFonts w:asciiTheme="minorHAnsi" w:eastAsia="Helvetica Neue" w:hAnsiTheme="minorHAnsi" w:cstheme="minorHAnsi"/>
                <w:szCs w:val="22"/>
              </w:rPr>
              <w:t>listopad 202</w:t>
            </w:r>
            <w:r w:rsidR="00EC4ABB">
              <w:rPr>
                <w:rFonts w:asciiTheme="minorHAnsi" w:eastAsia="Helvetica Neue" w:hAnsiTheme="minorHAnsi" w:cstheme="minorHAnsi"/>
                <w:szCs w:val="22"/>
              </w:rPr>
              <w:t>1</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C7EF21" w14:textId="594308D0" w:rsidR="00C5132D" w:rsidRPr="00B653AA" w:rsidRDefault="00BC200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z</w:t>
            </w:r>
            <w:r w:rsidR="007D0A46">
              <w:rPr>
                <w:rFonts w:asciiTheme="minorHAnsi" w:eastAsia="Helvetica Neue" w:hAnsiTheme="minorHAnsi" w:cstheme="minorHAnsi"/>
                <w:szCs w:val="22"/>
              </w:rPr>
              <w:t xml:space="preserve">ahájení komunikační kampaně, </w:t>
            </w:r>
            <w:r w:rsidR="00C5132D" w:rsidRPr="00B653AA">
              <w:rPr>
                <w:rFonts w:asciiTheme="minorHAnsi" w:eastAsia="Helvetica Neue" w:hAnsiTheme="minorHAnsi" w:cstheme="minorHAnsi"/>
                <w:szCs w:val="22"/>
              </w:rPr>
              <w:t>samotná kampaň, během níž se hlásí týmy o 2 až 5 členech</w:t>
            </w:r>
          </w:p>
        </w:tc>
      </w:tr>
      <w:tr w:rsidR="00C5132D" w:rsidRPr="00B43917" w14:paraId="06B906B2"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CBC1CEE" w14:textId="3EE57E9F"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2</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AEB16D" w14:textId="6DF45F3F" w:rsidR="00C5132D" w:rsidRPr="00B653AA" w:rsidRDefault="003E3AB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leden</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D969B4" w14:textId="77777777" w:rsidR="00C5132D" w:rsidRPr="00B653AA" w:rsidRDefault="00C5132D"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konec kampaně</w:t>
            </w:r>
            <w:r w:rsidR="00C90459" w:rsidRPr="00B653AA">
              <w:rPr>
                <w:rFonts w:asciiTheme="minorHAnsi" w:eastAsia="Helvetica Neue" w:hAnsiTheme="minorHAnsi" w:cstheme="minorHAnsi"/>
                <w:szCs w:val="22"/>
              </w:rPr>
              <w:t>/</w:t>
            </w:r>
            <w:r w:rsidRPr="00B653AA">
              <w:rPr>
                <w:rFonts w:asciiTheme="minorHAnsi" w:eastAsia="Helvetica Neue" w:hAnsiTheme="minorHAnsi" w:cstheme="minorHAnsi"/>
                <w:szCs w:val="22"/>
              </w:rPr>
              <w:t>výběr týmů</w:t>
            </w:r>
            <w:r w:rsidR="00E94B38" w:rsidRPr="00B653AA">
              <w:rPr>
                <w:rFonts w:asciiTheme="minorHAnsi" w:eastAsia="Helvetica Neue" w:hAnsiTheme="minorHAnsi" w:cstheme="minorHAnsi"/>
                <w:szCs w:val="22"/>
              </w:rPr>
              <w:t xml:space="preserve"> do tzv. kvalifikace</w:t>
            </w:r>
          </w:p>
        </w:tc>
      </w:tr>
      <w:tr w:rsidR="00C5132D" w:rsidRPr="00B43917" w14:paraId="35592916"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3428826" w14:textId="39D97DF3"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3</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6DD719" w14:textId="05907EB4" w:rsidR="00C5132D" w:rsidRPr="00B653AA" w:rsidRDefault="003E3AB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únor</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E1A3E3" w14:textId="77777777" w:rsidR="00C5132D" w:rsidRPr="00B653AA" w:rsidRDefault="00C5132D"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úvodní akce</w:t>
            </w:r>
            <w:r w:rsidR="00B43917" w:rsidRPr="00B653AA">
              <w:rPr>
                <w:rFonts w:asciiTheme="minorHAnsi" w:eastAsia="Helvetica Neue" w:hAnsiTheme="minorHAnsi" w:cstheme="minorHAnsi"/>
                <w:szCs w:val="22"/>
              </w:rPr>
              <w:t xml:space="preserve"> (kvalifikace)</w:t>
            </w:r>
            <w:r w:rsidRPr="00B653AA">
              <w:rPr>
                <w:rFonts w:asciiTheme="minorHAnsi" w:eastAsia="Helvetica Neue" w:hAnsiTheme="minorHAnsi" w:cstheme="minorHAnsi"/>
                <w:szCs w:val="22"/>
              </w:rPr>
              <w:t>: představení problematiky týmům</w:t>
            </w:r>
          </w:p>
        </w:tc>
      </w:tr>
      <w:tr w:rsidR="00C5132D" w:rsidRPr="00B43917" w14:paraId="7C3F2ECA"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88A00DE" w14:textId="088ED271"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4</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501041" w14:textId="6D529CF7" w:rsidR="00C5132D" w:rsidRPr="00B653AA" w:rsidRDefault="003E3AB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březen</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8C4BA8" w14:textId="69C20C16" w:rsidR="00C5132D" w:rsidRPr="00B653AA" w:rsidRDefault="00C5132D"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týmy pracují na konceptu</w:t>
            </w:r>
            <w:r w:rsidR="008E3ACD">
              <w:rPr>
                <w:rFonts w:asciiTheme="minorHAnsi" w:eastAsia="Helvetica Neue" w:hAnsiTheme="minorHAnsi" w:cstheme="minorHAnsi"/>
                <w:szCs w:val="22"/>
              </w:rPr>
              <w:t xml:space="preserve"> a probíhají školení a workshopy</w:t>
            </w:r>
          </w:p>
        </w:tc>
      </w:tr>
      <w:tr w:rsidR="00C5132D" w:rsidRPr="00B43917" w14:paraId="7B82C8E2"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EF2F585" w14:textId="31BC0D1D"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5</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C1A5C9" w14:textId="11F89440" w:rsidR="00C5132D" w:rsidRPr="00B653AA" w:rsidRDefault="003E3AB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duben</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02123F" w14:textId="77777777" w:rsidR="00C5132D" w:rsidRPr="00B653AA" w:rsidRDefault="00C90459"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 xml:space="preserve">semifinále: </w:t>
            </w:r>
            <w:r w:rsidR="00C5132D" w:rsidRPr="00B653AA">
              <w:rPr>
                <w:rFonts w:asciiTheme="minorHAnsi" w:eastAsia="Helvetica Neue" w:hAnsiTheme="minorHAnsi" w:cstheme="minorHAnsi"/>
                <w:szCs w:val="22"/>
              </w:rPr>
              <w:t>týmy prezentují své nápady/výběr 10 nejlepších týmů</w:t>
            </w:r>
          </w:p>
        </w:tc>
      </w:tr>
      <w:tr w:rsidR="00C5132D" w:rsidRPr="00B43917" w14:paraId="66B5E43F" w14:textId="77777777" w:rsidTr="00B43917">
        <w:trPr>
          <w:trHeight w:val="30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36189AC" w14:textId="10F4AB59"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6</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FEB8A30" w14:textId="580D50F8" w:rsidR="00C5132D" w:rsidRPr="00B653AA" w:rsidRDefault="003E3ABC" w:rsidP="00B43917">
            <w:pPr>
              <w:widowControl w:val="0"/>
              <w:jc w:val="left"/>
              <w:rPr>
                <w:rFonts w:asciiTheme="minorHAnsi" w:eastAsia="Helvetica Neue" w:hAnsiTheme="minorHAnsi" w:cstheme="minorHAnsi"/>
                <w:szCs w:val="22"/>
              </w:rPr>
            </w:pPr>
            <w:r>
              <w:rPr>
                <w:rFonts w:asciiTheme="minorHAnsi" w:eastAsia="Helvetica Neue" w:hAnsiTheme="minorHAnsi" w:cstheme="minorHAnsi"/>
                <w:szCs w:val="22"/>
              </w:rPr>
              <w:t>květen</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213331" w14:textId="68C478DF" w:rsidR="00C5132D" w:rsidRPr="00B653AA" w:rsidRDefault="00C5132D"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10 nejlepších týmů pokračuje v práci na projektech pod dohledem mentorů</w:t>
            </w:r>
            <w:r w:rsidR="008E3ACD">
              <w:rPr>
                <w:rFonts w:asciiTheme="minorHAnsi" w:eastAsia="Helvetica Neue" w:hAnsiTheme="minorHAnsi" w:cstheme="minorHAnsi"/>
                <w:szCs w:val="22"/>
              </w:rPr>
              <w:t>, probíhají školení a workshopy</w:t>
            </w:r>
          </w:p>
        </w:tc>
      </w:tr>
      <w:tr w:rsidR="00C5132D" w:rsidRPr="00B43917" w14:paraId="736FF98B" w14:textId="77777777" w:rsidTr="00B43917">
        <w:trPr>
          <w:trHeight w:val="280"/>
          <w:jc w:val="right"/>
        </w:trPr>
        <w:tc>
          <w:tcPr>
            <w:tcW w:w="42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B02320E" w14:textId="56E62F2A" w:rsidR="00C5132D" w:rsidRPr="00B653AA" w:rsidRDefault="007D0A46" w:rsidP="00B43917">
            <w:pPr>
              <w:widowControl w:val="0"/>
              <w:jc w:val="center"/>
              <w:rPr>
                <w:rFonts w:asciiTheme="minorHAnsi" w:eastAsia="Helvetica Neue" w:hAnsiTheme="minorHAnsi" w:cstheme="minorHAnsi"/>
                <w:szCs w:val="22"/>
              </w:rPr>
            </w:pPr>
            <w:r>
              <w:rPr>
                <w:rFonts w:asciiTheme="minorHAnsi" w:eastAsia="Helvetica Neue" w:hAnsiTheme="minorHAnsi" w:cstheme="minorHAnsi"/>
                <w:szCs w:val="22"/>
              </w:rPr>
              <w:t>7</w:t>
            </w:r>
            <w:r w:rsidR="00C5132D" w:rsidRPr="00B653AA">
              <w:rPr>
                <w:rFonts w:asciiTheme="minorHAnsi" w:eastAsia="Helvetica Neue" w:hAnsiTheme="minorHAnsi" w:cstheme="minorHAnsi"/>
                <w:szCs w:val="22"/>
              </w:rPr>
              <w:t>.</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4735E0" w14:textId="3F3B8814" w:rsidR="00C5132D" w:rsidRPr="00B653AA" w:rsidRDefault="003E3ABC" w:rsidP="00D04864">
            <w:pPr>
              <w:widowControl w:val="0"/>
              <w:rPr>
                <w:rFonts w:asciiTheme="minorHAnsi" w:eastAsia="Helvetica Neue" w:hAnsiTheme="minorHAnsi" w:cstheme="minorHAnsi"/>
                <w:szCs w:val="22"/>
              </w:rPr>
            </w:pPr>
            <w:r>
              <w:rPr>
                <w:rFonts w:asciiTheme="minorHAnsi" w:eastAsia="Helvetica Neue" w:hAnsiTheme="minorHAnsi" w:cstheme="minorHAnsi"/>
                <w:szCs w:val="22"/>
              </w:rPr>
              <w:t>červen</w:t>
            </w:r>
            <w:r w:rsidR="00C5132D" w:rsidRPr="00B653AA">
              <w:rPr>
                <w:rFonts w:asciiTheme="minorHAnsi" w:eastAsia="Helvetica Neue" w:hAnsiTheme="minorHAnsi" w:cstheme="minorHAnsi"/>
                <w:szCs w:val="22"/>
              </w:rPr>
              <w:t xml:space="preserve"> 202</w:t>
            </w:r>
            <w:r w:rsidR="00EC4ABB">
              <w:rPr>
                <w:rFonts w:asciiTheme="minorHAnsi" w:eastAsia="Helvetica Neue" w:hAnsiTheme="minorHAnsi" w:cstheme="minorHAnsi"/>
                <w:szCs w:val="22"/>
              </w:rPr>
              <w:t>2</w:t>
            </w:r>
          </w:p>
        </w:tc>
        <w:tc>
          <w:tcPr>
            <w:tcW w:w="67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EAB6B5" w14:textId="5B3E8567" w:rsidR="00C5132D" w:rsidRPr="00B653AA" w:rsidRDefault="00C90459" w:rsidP="00D04864">
            <w:pPr>
              <w:widowControl w:val="0"/>
              <w:rPr>
                <w:rFonts w:asciiTheme="minorHAnsi" w:eastAsia="Helvetica Neue" w:hAnsiTheme="minorHAnsi" w:cstheme="minorHAnsi"/>
                <w:szCs w:val="22"/>
              </w:rPr>
            </w:pPr>
            <w:r w:rsidRPr="00B653AA">
              <w:rPr>
                <w:rFonts w:asciiTheme="minorHAnsi" w:eastAsia="Helvetica Neue" w:hAnsiTheme="minorHAnsi" w:cstheme="minorHAnsi"/>
                <w:szCs w:val="22"/>
              </w:rPr>
              <w:t xml:space="preserve">finále: </w:t>
            </w:r>
            <w:r w:rsidR="00C5132D" w:rsidRPr="00B653AA">
              <w:rPr>
                <w:rFonts w:asciiTheme="minorHAnsi" w:eastAsia="Helvetica Neue" w:hAnsiTheme="minorHAnsi" w:cstheme="minorHAnsi"/>
                <w:szCs w:val="22"/>
              </w:rPr>
              <w:t>prezentace finálního řešení/výběr vítěz</w:t>
            </w:r>
            <w:r w:rsidR="00B53F01">
              <w:rPr>
                <w:rFonts w:asciiTheme="minorHAnsi" w:eastAsia="Helvetica Neue" w:hAnsiTheme="minorHAnsi" w:cstheme="minorHAnsi"/>
                <w:szCs w:val="22"/>
              </w:rPr>
              <w:t>e (</w:t>
            </w:r>
            <w:r w:rsidR="008E3ACD">
              <w:rPr>
                <w:rFonts w:asciiTheme="minorHAnsi" w:eastAsia="Helvetica Neue" w:hAnsiTheme="minorHAnsi" w:cstheme="minorHAnsi"/>
                <w:szCs w:val="22"/>
              </w:rPr>
              <w:t>prvních třech týmů</w:t>
            </w:r>
            <w:r w:rsidR="00B53F01">
              <w:rPr>
                <w:rFonts w:asciiTheme="minorHAnsi" w:eastAsia="Helvetica Neue" w:hAnsiTheme="minorHAnsi" w:cstheme="minorHAnsi"/>
                <w:szCs w:val="22"/>
              </w:rPr>
              <w:t>)</w:t>
            </w:r>
          </w:p>
        </w:tc>
      </w:tr>
    </w:tbl>
    <w:p w14:paraId="49E2EF71" w14:textId="61DAECAC" w:rsidR="00A55AA8" w:rsidRPr="00FE5876" w:rsidRDefault="00057FD2"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Místem plnění je hlavní město Praha, přičemž Poskytovatel bude </w:t>
      </w:r>
      <w:bookmarkStart w:id="4" w:name="_Hlk21356706"/>
      <w:r w:rsidRPr="00FE5876">
        <w:rPr>
          <w:rFonts w:asciiTheme="minorHAnsi" w:hAnsiTheme="minorHAnsi" w:cstheme="minorHAnsi"/>
          <w:szCs w:val="22"/>
        </w:rPr>
        <w:t xml:space="preserve">poskytovat Služby </w:t>
      </w:r>
      <w:r w:rsidR="00B616F1">
        <w:rPr>
          <w:rFonts w:asciiTheme="minorHAnsi" w:hAnsiTheme="minorHAnsi" w:cstheme="minorHAnsi"/>
          <w:szCs w:val="22"/>
        </w:rPr>
        <w:t>na území hlavního města</w:t>
      </w:r>
      <w:bookmarkEnd w:id="4"/>
      <w:r w:rsidR="007D0A46">
        <w:rPr>
          <w:rFonts w:asciiTheme="minorHAnsi" w:hAnsiTheme="minorHAnsi" w:cstheme="minorHAnsi"/>
          <w:szCs w:val="22"/>
        </w:rPr>
        <w:t xml:space="preserve"> Prah</w:t>
      </w:r>
      <w:r w:rsidR="00753259">
        <w:rPr>
          <w:rFonts w:asciiTheme="minorHAnsi" w:hAnsiTheme="minorHAnsi" w:cstheme="minorHAnsi"/>
          <w:szCs w:val="22"/>
        </w:rPr>
        <w:t>y</w:t>
      </w:r>
      <w:r w:rsidR="007D0A46">
        <w:rPr>
          <w:rFonts w:asciiTheme="minorHAnsi" w:hAnsiTheme="minorHAnsi" w:cstheme="minorHAnsi"/>
          <w:szCs w:val="22"/>
        </w:rPr>
        <w:t xml:space="preserve"> nebo místě určeném Objednatelem</w:t>
      </w:r>
      <w:r w:rsidR="00172A67">
        <w:rPr>
          <w:rFonts w:asciiTheme="minorHAnsi" w:hAnsiTheme="minorHAnsi" w:cstheme="minorHAnsi"/>
          <w:szCs w:val="22"/>
        </w:rPr>
        <w:t>.</w:t>
      </w:r>
    </w:p>
    <w:p w14:paraId="2208AF86" w14:textId="39CB8ACB" w:rsidR="00A55AA8" w:rsidRPr="00FE5876" w:rsidRDefault="00A55AA8"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Objednatel si vyhrazuje právo upravit jednotlivé body programu </w:t>
      </w:r>
      <w:r w:rsidR="005917FA" w:rsidRPr="005917FA">
        <w:rPr>
          <w:szCs w:val="22"/>
        </w:rPr>
        <w:t>Pražského inovačního maratonu</w:t>
      </w:r>
      <w:r w:rsidR="00EF14CA">
        <w:rPr>
          <w:szCs w:val="22"/>
        </w:rPr>
        <w:t xml:space="preserve"> </w:t>
      </w:r>
      <w:r w:rsidR="00291774" w:rsidRPr="001E4A1F">
        <w:rPr>
          <w:rFonts w:cs="Calibri"/>
          <w:bCs w:val="0"/>
          <w:szCs w:val="22"/>
        </w:rPr>
        <w:t>#NAKOPNIPRAHU 2022</w:t>
      </w:r>
      <w:r w:rsidRPr="00FE5876">
        <w:rPr>
          <w:rFonts w:asciiTheme="minorHAnsi" w:hAnsiTheme="minorHAnsi" w:cstheme="minorHAnsi"/>
          <w:szCs w:val="22"/>
        </w:rPr>
        <w:t>, případně jejich místo či</w:t>
      </w:r>
      <w:r w:rsidR="00C90459" w:rsidRPr="00FE5876">
        <w:rPr>
          <w:rFonts w:asciiTheme="minorHAnsi" w:hAnsiTheme="minorHAnsi" w:cstheme="minorHAnsi"/>
          <w:szCs w:val="22"/>
        </w:rPr>
        <w:t> </w:t>
      </w:r>
      <w:r w:rsidRPr="00FE5876">
        <w:rPr>
          <w:rFonts w:asciiTheme="minorHAnsi" w:hAnsiTheme="minorHAnsi" w:cstheme="minorHAnsi"/>
          <w:szCs w:val="22"/>
        </w:rPr>
        <w:t>termín konání. Takovou úpravu musí Objednatel s Poskytovatelem v dostatečném předstihu projednat</w:t>
      </w:r>
      <w:r w:rsidR="00597DCE">
        <w:rPr>
          <w:rFonts w:asciiTheme="minorHAnsi" w:hAnsiTheme="minorHAnsi" w:cstheme="minorHAnsi"/>
          <w:szCs w:val="22"/>
        </w:rPr>
        <w:t xml:space="preserve"> </w:t>
      </w:r>
      <w:r w:rsidR="00753259">
        <w:rPr>
          <w:rFonts w:asciiTheme="minorHAnsi" w:hAnsiTheme="minorHAnsi" w:cstheme="minorHAnsi"/>
          <w:szCs w:val="22"/>
        </w:rPr>
        <w:t>Objednatel následně</w:t>
      </w:r>
      <w:r w:rsidR="00597DCE">
        <w:rPr>
          <w:rFonts w:asciiTheme="minorHAnsi" w:hAnsiTheme="minorHAnsi" w:cstheme="minorHAnsi"/>
          <w:szCs w:val="22"/>
        </w:rPr>
        <w:t xml:space="preserve"> schválit</w:t>
      </w:r>
      <w:r w:rsidRPr="00FE5876">
        <w:rPr>
          <w:rFonts w:asciiTheme="minorHAnsi" w:hAnsiTheme="minorHAnsi" w:cstheme="minorHAnsi"/>
          <w:szCs w:val="22"/>
        </w:rPr>
        <w:t>. Poskytovatel je povinen Objednatele v rámci tohoto projednání seznámit s dopady takové změny na poskytování Služeb dle této Smlouvy, zejména na program</w:t>
      </w:r>
      <w:r w:rsidR="000419BE">
        <w:rPr>
          <w:rFonts w:asciiTheme="minorHAnsi" w:hAnsiTheme="minorHAnsi" w:cstheme="minorHAnsi"/>
          <w:szCs w:val="22"/>
        </w:rPr>
        <w:t xml:space="preserve"> a harmonogram</w:t>
      </w:r>
      <w:r w:rsidRPr="00FE5876">
        <w:rPr>
          <w:rFonts w:asciiTheme="minorHAnsi" w:hAnsiTheme="minorHAnsi" w:cstheme="minorHAnsi"/>
          <w:szCs w:val="22"/>
        </w:rPr>
        <w:t xml:space="preserve"> </w:t>
      </w:r>
      <w:r w:rsidR="005917FA" w:rsidRPr="005917FA">
        <w:rPr>
          <w:szCs w:val="22"/>
        </w:rPr>
        <w:t>Pražského inovačního maratonu</w:t>
      </w:r>
      <w:r w:rsidR="00EF14CA">
        <w:rPr>
          <w:szCs w:val="22"/>
        </w:rPr>
        <w:t xml:space="preserve"> </w:t>
      </w:r>
      <w:r w:rsidR="00291774" w:rsidRPr="001E4A1F">
        <w:rPr>
          <w:rFonts w:cs="Calibri"/>
          <w:bCs w:val="0"/>
          <w:szCs w:val="22"/>
        </w:rPr>
        <w:t>#NAKOPNIPRAHU 2022</w:t>
      </w:r>
      <w:r w:rsidR="00291774">
        <w:rPr>
          <w:rFonts w:cs="Calibri"/>
          <w:bCs w:val="0"/>
          <w:szCs w:val="22"/>
        </w:rPr>
        <w:t xml:space="preserve"> </w:t>
      </w:r>
      <w:r w:rsidRPr="00FE5876">
        <w:rPr>
          <w:rFonts w:asciiTheme="minorHAnsi" w:hAnsiTheme="minorHAnsi" w:cstheme="minorHAnsi"/>
          <w:szCs w:val="22"/>
        </w:rPr>
        <w:t xml:space="preserve">a na </w:t>
      </w:r>
      <w:r w:rsidR="00505DBE">
        <w:rPr>
          <w:rFonts w:asciiTheme="minorHAnsi" w:hAnsiTheme="minorHAnsi" w:cstheme="minorHAnsi"/>
          <w:szCs w:val="22"/>
        </w:rPr>
        <w:t>c</w:t>
      </w:r>
      <w:r w:rsidRPr="00FE5876">
        <w:rPr>
          <w:rFonts w:asciiTheme="minorHAnsi" w:hAnsiTheme="minorHAnsi" w:cstheme="minorHAnsi"/>
          <w:szCs w:val="22"/>
        </w:rPr>
        <w:t>enu Služ</w:t>
      </w:r>
      <w:r w:rsidR="0074300B" w:rsidRPr="00FE5876">
        <w:rPr>
          <w:rFonts w:asciiTheme="minorHAnsi" w:hAnsiTheme="minorHAnsi" w:cstheme="minorHAnsi"/>
          <w:szCs w:val="22"/>
        </w:rPr>
        <w:t>e</w:t>
      </w:r>
      <w:r w:rsidRPr="00FE5876">
        <w:rPr>
          <w:rFonts w:asciiTheme="minorHAnsi" w:hAnsiTheme="minorHAnsi" w:cstheme="minorHAnsi"/>
          <w:szCs w:val="22"/>
        </w:rPr>
        <w:t>b</w:t>
      </w:r>
      <w:r w:rsidR="0074300B" w:rsidRPr="00FE5876">
        <w:rPr>
          <w:rFonts w:asciiTheme="minorHAnsi" w:hAnsiTheme="minorHAnsi" w:cstheme="minorHAnsi"/>
          <w:szCs w:val="22"/>
        </w:rPr>
        <w:t xml:space="preserve"> stanovenou </w:t>
      </w:r>
      <w:r w:rsidR="00B0144C" w:rsidRPr="00FE5876">
        <w:rPr>
          <w:rFonts w:asciiTheme="minorHAnsi" w:hAnsiTheme="minorHAnsi" w:cstheme="minorHAnsi"/>
          <w:szCs w:val="22"/>
        </w:rPr>
        <w:t>dle</w:t>
      </w:r>
      <w:r w:rsidR="0074300B" w:rsidRPr="00FE5876">
        <w:rPr>
          <w:rFonts w:asciiTheme="minorHAnsi" w:hAnsiTheme="minorHAnsi" w:cstheme="minorHAnsi"/>
          <w:szCs w:val="22"/>
        </w:rPr>
        <w:t xml:space="preserve"> této Smlouvy</w:t>
      </w:r>
      <w:r w:rsidRPr="00FE5876">
        <w:rPr>
          <w:rFonts w:asciiTheme="minorHAnsi" w:hAnsiTheme="minorHAnsi" w:cstheme="minorHAnsi"/>
          <w:szCs w:val="22"/>
        </w:rPr>
        <w:t xml:space="preserve">. </w:t>
      </w:r>
    </w:p>
    <w:p w14:paraId="00344FED" w14:textId="062D83AD" w:rsidR="004E2B98" w:rsidRPr="004E2B98" w:rsidRDefault="00A55AA8" w:rsidP="00444733">
      <w:pPr>
        <w:pStyle w:val="Nadpis2"/>
        <w:keepNext w:val="0"/>
      </w:pPr>
      <w:r w:rsidRPr="00FE5876">
        <w:rPr>
          <w:rFonts w:asciiTheme="minorHAnsi" w:hAnsiTheme="minorHAnsi" w:cstheme="minorHAnsi"/>
          <w:szCs w:val="22"/>
        </w:rPr>
        <w:t>Veškeré výstupy činnosti Poskytovatele dle této Smlouvy ve formě tištěné, elektronické či</w:t>
      </w:r>
      <w:r w:rsidR="00C90459" w:rsidRPr="00FE5876">
        <w:rPr>
          <w:rFonts w:asciiTheme="minorHAnsi" w:hAnsiTheme="minorHAnsi" w:cstheme="minorHAnsi"/>
          <w:szCs w:val="22"/>
        </w:rPr>
        <w:t xml:space="preserve"> v </w:t>
      </w:r>
      <w:r w:rsidRPr="00FE5876">
        <w:rPr>
          <w:rFonts w:asciiTheme="minorHAnsi" w:hAnsiTheme="minorHAnsi" w:cstheme="minorHAnsi"/>
          <w:szCs w:val="22"/>
        </w:rPr>
        <w:t xml:space="preserve">jiné předem dohodnuté formě budou Objednateli předány v jeho sídle uvedeném v </w:t>
      </w:r>
      <w:r w:rsidR="006966DD" w:rsidRPr="00FE5876">
        <w:rPr>
          <w:rFonts w:asciiTheme="minorHAnsi" w:hAnsiTheme="minorHAnsi" w:cstheme="minorHAnsi"/>
          <w:szCs w:val="22"/>
        </w:rPr>
        <w:t>záhlaví</w:t>
      </w:r>
      <w:r w:rsidRPr="00FE5876">
        <w:rPr>
          <w:rFonts w:asciiTheme="minorHAnsi" w:hAnsiTheme="minorHAnsi" w:cstheme="minorHAnsi"/>
          <w:szCs w:val="22"/>
        </w:rPr>
        <w:t xml:space="preserve"> této Smlouvy.</w:t>
      </w:r>
    </w:p>
    <w:p w14:paraId="08DAA63F" w14:textId="77777777" w:rsidR="007630FB" w:rsidRPr="00FE5876" w:rsidRDefault="00A55AA8"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 xml:space="preserve">CENA </w:t>
      </w:r>
      <w:r w:rsidR="00352F25" w:rsidRPr="00FE5876">
        <w:rPr>
          <w:rFonts w:asciiTheme="minorHAnsi" w:hAnsiTheme="minorHAnsi" w:cstheme="minorHAnsi"/>
          <w:szCs w:val="22"/>
        </w:rPr>
        <w:t xml:space="preserve">SLUŽEB </w:t>
      </w:r>
      <w:r w:rsidRPr="00FE5876">
        <w:rPr>
          <w:rFonts w:asciiTheme="minorHAnsi" w:hAnsiTheme="minorHAnsi" w:cstheme="minorHAnsi"/>
          <w:szCs w:val="22"/>
        </w:rPr>
        <w:t>A PLATEBNÍ PODMÍNKY</w:t>
      </w:r>
    </w:p>
    <w:p w14:paraId="47287C2E" w14:textId="5A46022C" w:rsidR="007630FB" w:rsidRPr="00597DCE" w:rsidRDefault="0049691A" w:rsidP="00C97171">
      <w:pPr>
        <w:pStyle w:val="Nadpis2"/>
        <w:rPr>
          <w:rFonts w:asciiTheme="minorHAnsi" w:hAnsiTheme="minorHAnsi" w:cstheme="minorHAnsi"/>
        </w:rPr>
      </w:pPr>
      <w:r w:rsidRPr="00FE5876">
        <w:t>Poskytovatel</w:t>
      </w:r>
      <w:r w:rsidR="007630FB" w:rsidRPr="00FE5876">
        <w:t>i náleží za poskytnutí Služeb</w:t>
      </w:r>
      <w:r w:rsidR="00352F25" w:rsidRPr="00FE5876">
        <w:t xml:space="preserve"> </w:t>
      </w:r>
      <w:r w:rsidR="007630FB" w:rsidRPr="00FE5876">
        <w:t xml:space="preserve">cena za </w:t>
      </w:r>
      <w:r w:rsidR="00A87ADE">
        <w:t>S</w:t>
      </w:r>
      <w:r w:rsidR="00A87ADE" w:rsidRPr="00FE5876">
        <w:t>lužby</w:t>
      </w:r>
      <w:r w:rsidR="007630FB" w:rsidRPr="00FE5876">
        <w:t xml:space="preserve">, která byla stanovena na základě </w:t>
      </w:r>
      <w:r w:rsidR="00EF14CA">
        <w:t>položkového rozpočtu</w:t>
      </w:r>
      <w:r w:rsidR="008F3618">
        <w:t xml:space="preserve"> poskytovaných služeb</w:t>
      </w:r>
      <w:r w:rsidR="00C015EA">
        <w:t xml:space="preserve">, který </w:t>
      </w:r>
      <w:r w:rsidR="008F3618">
        <w:t>tvoří</w:t>
      </w:r>
      <w:r w:rsidR="00C015EA">
        <w:t xml:space="preserve"> </w:t>
      </w:r>
      <w:r w:rsidR="00002682">
        <w:t>p</w:t>
      </w:r>
      <w:r w:rsidR="00EF14CA">
        <w:t>říloh</w:t>
      </w:r>
      <w:r w:rsidR="008F3618">
        <w:t>u</w:t>
      </w:r>
      <w:r w:rsidR="00EF14CA">
        <w:t xml:space="preserve"> </w:t>
      </w:r>
      <w:r w:rsidR="00172A67">
        <w:t>č. 1</w:t>
      </w:r>
      <w:r w:rsidR="00C015EA">
        <w:t xml:space="preserve"> </w:t>
      </w:r>
      <w:r w:rsidR="00EF14CA">
        <w:t xml:space="preserve">této </w:t>
      </w:r>
      <w:r w:rsidR="00002682">
        <w:t>S</w:t>
      </w:r>
      <w:r w:rsidR="00EF14CA">
        <w:t>mlouvy (</w:t>
      </w:r>
      <w:r w:rsidR="008F3618">
        <w:t xml:space="preserve">Položkový </w:t>
      </w:r>
      <w:r w:rsidR="008F3618">
        <w:lastRenderedPageBreak/>
        <w:t>rozpočet</w:t>
      </w:r>
      <w:r w:rsidR="00EF14CA">
        <w:t>)</w:t>
      </w:r>
      <w:r w:rsidR="007630FB" w:rsidRPr="00FE5876">
        <w:t xml:space="preserve">, a to </w:t>
      </w:r>
      <w:r w:rsidR="007630FB" w:rsidRPr="00597DCE">
        <w:rPr>
          <w:rFonts w:asciiTheme="minorHAnsi" w:hAnsiTheme="minorHAnsi" w:cstheme="minorHAnsi"/>
        </w:rPr>
        <w:t xml:space="preserve">ve výši </w:t>
      </w:r>
      <w:r w:rsidR="008F3618">
        <w:rPr>
          <w:rFonts w:asciiTheme="minorHAnsi" w:hAnsiTheme="minorHAnsi" w:cstheme="minorHAnsi"/>
          <w:highlight w:val="green"/>
        </w:rPr>
        <w:t>[</w:t>
      </w:r>
      <w:r w:rsidR="008F3618">
        <w:rPr>
          <w:rFonts w:asciiTheme="minorHAnsi" w:hAnsiTheme="minorHAnsi" w:cstheme="minorHAnsi"/>
          <w:b/>
          <w:highlight w:val="green"/>
        </w:rPr>
        <w:t>Doplní účastník</w:t>
      </w:r>
      <w:r w:rsidR="008F3618">
        <w:rPr>
          <w:rFonts w:asciiTheme="minorHAnsi" w:hAnsiTheme="minorHAnsi" w:cstheme="minorHAnsi"/>
          <w:highlight w:val="green"/>
        </w:rPr>
        <w:t>]</w:t>
      </w:r>
      <w:r w:rsidR="006F520D">
        <w:rPr>
          <w:rFonts w:asciiTheme="minorHAnsi" w:hAnsiTheme="minorHAnsi" w:cstheme="minorHAnsi"/>
          <w:b/>
          <w:bCs w:val="0"/>
          <w:color w:val="000000" w:themeColor="text1"/>
          <w:szCs w:val="22"/>
        </w:rPr>
        <w:t>,-</w:t>
      </w:r>
      <w:r w:rsidR="009B323B">
        <w:rPr>
          <w:rFonts w:asciiTheme="minorHAnsi" w:hAnsiTheme="minorHAnsi" w:cstheme="minorHAnsi"/>
          <w:b/>
          <w:bCs w:val="0"/>
          <w:color w:val="000000" w:themeColor="text1"/>
          <w:szCs w:val="22"/>
        </w:rPr>
        <w:t xml:space="preserve"> </w:t>
      </w:r>
      <w:r w:rsidR="007630FB" w:rsidRPr="00597DCE">
        <w:rPr>
          <w:rFonts w:asciiTheme="minorHAnsi" w:hAnsiTheme="minorHAnsi" w:cstheme="minorHAnsi"/>
          <w:b/>
          <w:bCs w:val="0"/>
        </w:rPr>
        <w:t>Kč bez DPH</w:t>
      </w:r>
      <w:r w:rsidR="00F04DE2" w:rsidRPr="00597DCE">
        <w:rPr>
          <w:rFonts w:asciiTheme="minorHAnsi" w:hAnsiTheme="minorHAnsi" w:cstheme="minorHAnsi"/>
        </w:rPr>
        <w:t>,</w:t>
      </w:r>
      <w:r w:rsidR="007630FB" w:rsidRPr="00597DCE">
        <w:rPr>
          <w:rFonts w:asciiTheme="minorHAnsi" w:hAnsiTheme="minorHAnsi" w:cstheme="minorHAnsi"/>
        </w:rPr>
        <w:t xml:space="preserve"> </w:t>
      </w:r>
      <w:r w:rsidR="00F04DE2" w:rsidRPr="00597DCE">
        <w:rPr>
          <w:rFonts w:asciiTheme="minorHAnsi" w:hAnsiTheme="minorHAnsi" w:cstheme="minorHAnsi"/>
        </w:rPr>
        <w:t xml:space="preserve">částka odpovídající DPH činí </w:t>
      </w:r>
      <w:r w:rsidR="008F3618">
        <w:rPr>
          <w:rFonts w:asciiTheme="minorHAnsi" w:hAnsiTheme="minorHAnsi" w:cstheme="minorHAnsi"/>
          <w:highlight w:val="green"/>
        </w:rPr>
        <w:t>[</w:t>
      </w:r>
      <w:r w:rsidR="008F3618">
        <w:rPr>
          <w:rFonts w:asciiTheme="minorHAnsi" w:hAnsiTheme="minorHAnsi" w:cstheme="minorHAnsi"/>
          <w:b/>
          <w:highlight w:val="green"/>
        </w:rPr>
        <w:t>Doplní účastník</w:t>
      </w:r>
      <w:r w:rsidR="008F3618">
        <w:rPr>
          <w:rFonts w:asciiTheme="minorHAnsi" w:hAnsiTheme="minorHAnsi" w:cstheme="minorHAnsi"/>
          <w:highlight w:val="green"/>
        </w:rPr>
        <w:t>]</w:t>
      </w:r>
      <w:r w:rsidR="00F04DE2" w:rsidRPr="00597DCE">
        <w:rPr>
          <w:rFonts w:asciiTheme="minorHAnsi" w:hAnsiTheme="minorHAnsi" w:cstheme="minorHAnsi"/>
        </w:rPr>
        <w:t xml:space="preserve">Kč, tj. </w:t>
      </w:r>
      <w:r w:rsidR="008F3618">
        <w:rPr>
          <w:rFonts w:asciiTheme="minorHAnsi" w:hAnsiTheme="minorHAnsi" w:cstheme="minorHAnsi"/>
          <w:highlight w:val="green"/>
        </w:rPr>
        <w:t>[</w:t>
      </w:r>
      <w:r w:rsidR="008F3618">
        <w:rPr>
          <w:rFonts w:asciiTheme="minorHAnsi" w:hAnsiTheme="minorHAnsi" w:cstheme="minorHAnsi"/>
          <w:b/>
          <w:highlight w:val="green"/>
        </w:rPr>
        <w:t>Doplní účastník</w:t>
      </w:r>
      <w:r w:rsidR="008F3618">
        <w:rPr>
          <w:rFonts w:asciiTheme="minorHAnsi" w:hAnsiTheme="minorHAnsi" w:cstheme="minorHAnsi"/>
          <w:highlight w:val="green"/>
        </w:rPr>
        <w:t>]</w:t>
      </w:r>
      <w:r w:rsidR="00F04DE2" w:rsidRPr="00597DCE">
        <w:rPr>
          <w:rFonts w:asciiTheme="minorHAnsi" w:hAnsiTheme="minorHAnsi" w:cstheme="minorHAnsi"/>
        </w:rPr>
        <w:t>Kč včetně DPH</w:t>
      </w:r>
      <w:r w:rsidR="007630FB" w:rsidRPr="00597DCE">
        <w:rPr>
          <w:rFonts w:asciiTheme="minorHAnsi" w:hAnsiTheme="minorHAnsi" w:cstheme="minorHAnsi"/>
        </w:rPr>
        <w:t xml:space="preserve"> </w:t>
      </w:r>
      <w:r w:rsidR="00F04DE2" w:rsidRPr="00597DCE">
        <w:rPr>
          <w:rFonts w:asciiTheme="minorHAnsi" w:hAnsiTheme="minorHAnsi" w:cstheme="minorHAnsi"/>
        </w:rPr>
        <w:t>(</w:t>
      </w:r>
      <w:r w:rsidR="007630FB" w:rsidRPr="00597DCE">
        <w:rPr>
          <w:rFonts w:asciiTheme="minorHAnsi" w:hAnsiTheme="minorHAnsi" w:cstheme="minorHAnsi"/>
        </w:rPr>
        <w:t>dále jen „</w:t>
      </w:r>
      <w:r w:rsidR="007630FB" w:rsidRPr="00597DCE">
        <w:rPr>
          <w:rFonts w:asciiTheme="minorHAnsi" w:hAnsiTheme="minorHAnsi" w:cstheme="minorHAnsi"/>
          <w:b/>
        </w:rPr>
        <w:t>Cena Služ</w:t>
      </w:r>
      <w:r w:rsidR="00524C3B" w:rsidRPr="00597DCE">
        <w:rPr>
          <w:rFonts w:asciiTheme="minorHAnsi" w:hAnsiTheme="minorHAnsi" w:cstheme="minorHAnsi"/>
          <w:b/>
        </w:rPr>
        <w:t>e</w:t>
      </w:r>
      <w:r w:rsidR="007630FB" w:rsidRPr="00597DCE">
        <w:rPr>
          <w:rFonts w:asciiTheme="minorHAnsi" w:hAnsiTheme="minorHAnsi" w:cstheme="minorHAnsi"/>
          <w:b/>
        </w:rPr>
        <w:t>b</w:t>
      </w:r>
      <w:r w:rsidR="007630FB" w:rsidRPr="00597DCE">
        <w:rPr>
          <w:rFonts w:asciiTheme="minorHAnsi" w:hAnsiTheme="minorHAnsi" w:cstheme="minorHAnsi"/>
        </w:rPr>
        <w:t>“).</w:t>
      </w:r>
    </w:p>
    <w:p w14:paraId="7730BA83" w14:textId="77777777" w:rsidR="00F04DE2" w:rsidRPr="00FE5876" w:rsidRDefault="00F04DE2" w:rsidP="00FE5876">
      <w:pPr>
        <w:pStyle w:val="Nadpis2"/>
        <w:keepNext w:val="0"/>
        <w:rPr>
          <w:rFonts w:asciiTheme="minorHAnsi" w:hAnsiTheme="minorHAnsi" w:cstheme="minorHAnsi"/>
          <w:szCs w:val="22"/>
        </w:rPr>
      </w:pPr>
      <w:r w:rsidRPr="00FE5876">
        <w:rPr>
          <w:rFonts w:asciiTheme="minorHAnsi" w:hAnsiTheme="minorHAnsi" w:cstheme="minorHAnsi"/>
          <w:szCs w:val="22"/>
        </w:rPr>
        <w:t>Smluvní strany se dohodly, že pokud dojde v průběhu plnění této Smlouvy ke změně zákonné sazby DPH stanovené pro plnění předmětu této Smlouvy, bude tato sazba promítnuta do Ceny Služeb uvedené v této Smlouvě s DPH a Poskytovatel je od okamžiku nabytí účinnosti změny zákonné sazby DPH povinen účtovat platnou sazbu DPH. O této skutečnosti není nutné uzavírat dodatek ke Smlouvě. Poskytovatel odpovídá za to, že sazba DPH je stanovena a vyčíslena v souladu s platnými a účinnými právními předpisy.</w:t>
      </w:r>
    </w:p>
    <w:p w14:paraId="23703093" w14:textId="77777777" w:rsidR="00F04DE2" w:rsidRPr="00FE5876" w:rsidRDefault="00F04DE2"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výslovně prohlašuje, že je plně seznámen s rozsahem a povahou požadavků Objednatele na poskytování Služeb, s veškerými službami a aktivitami, které jsou předmětem této Smlouvy, a že Služby správně vyhodnotil a ocenil, a to včetně veškerých služeb a aktivit, které jsou nezbytné pro řádné a úplné splnění povinností Poskytovatele vyplývajících z této Smlouvy a jejích příloh, a že při stanovení Ceny Služeb dle této Smlouvy zohlednil rovněž všechny podmínky uvedené v této Smlouvě.</w:t>
      </w:r>
    </w:p>
    <w:p w14:paraId="220429FB" w14:textId="6F31983C" w:rsidR="00F04DE2" w:rsidRPr="00FE5876" w:rsidRDefault="00F04DE2" w:rsidP="00FE5876">
      <w:pPr>
        <w:pStyle w:val="Nadpis2"/>
        <w:keepNext w:val="0"/>
        <w:rPr>
          <w:rFonts w:asciiTheme="minorHAnsi" w:hAnsiTheme="minorHAnsi" w:cstheme="minorHAnsi"/>
          <w:szCs w:val="22"/>
        </w:rPr>
      </w:pPr>
      <w:r w:rsidRPr="00FE5876">
        <w:rPr>
          <w:rFonts w:asciiTheme="minorHAnsi" w:hAnsiTheme="minorHAnsi" w:cstheme="minorHAnsi"/>
          <w:szCs w:val="22"/>
        </w:rPr>
        <w:t>Cena Služeb zahrnuje vešker</w:t>
      </w:r>
      <w:r w:rsidR="0039652C" w:rsidRPr="00FE5876">
        <w:rPr>
          <w:rFonts w:asciiTheme="minorHAnsi" w:hAnsiTheme="minorHAnsi" w:cstheme="minorHAnsi"/>
          <w:szCs w:val="22"/>
        </w:rPr>
        <w:t>á</w:t>
      </w:r>
      <w:r w:rsidRPr="00FE5876">
        <w:rPr>
          <w:rFonts w:asciiTheme="minorHAnsi" w:hAnsiTheme="minorHAnsi" w:cstheme="minorHAnsi"/>
          <w:szCs w:val="22"/>
        </w:rPr>
        <w:t xml:space="preserve"> plnění Poskytovatele bezprostředně směřující ke splnění požadavků Objednatele na řádné poskytování Služeb dle této Smlouvy a veškeré náklady Poskytovatele nutné k poskytování Služeb podle této Smlouvy.</w:t>
      </w:r>
    </w:p>
    <w:p w14:paraId="14CB4CF7" w14:textId="77777777" w:rsidR="00F04DE2" w:rsidRPr="00FE5876" w:rsidRDefault="00F04DE2" w:rsidP="00FE5876">
      <w:pPr>
        <w:pStyle w:val="Nadpis2"/>
        <w:keepNext w:val="0"/>
        <w:rPr>
          <w:rFonts w:asciiTheme="minorHAnsi" w:hAnsiTheme="minorHAnsi" w:cstheme="minorHAnsi"/>
          <w:szCs w:val="22"/>
        </w:rPr>
      </w:pPr>
      <w:r w:rsidRPr="00FE5876">
        <w:rPr>
          <w:rFonts w:asciiTheme="minorHAnsi" w:hAnsiTheme="minorHAnsi" w:cstheme="minorHAnsi"/>
          <w:szCs w:val="22"/>
        </w:rPr>
        <w:t>S ohledem na to, že Cena Služeb je úplná, konečná a nepřekročitelná, nemá Poskytovatel nárok na zaplacení jakékoli částky nad rámec Ceny Služeb, ledaže bude mezi Poskytovatelem a</w:t>
      </w:r>
      <w:r w:rsidR="00524C3B" w:rsidRPr="00FE5876">
        <w:rPr>
          <w:rFonts w:asciiTheme="minorHAnsi" w:hAnsiTheme="minorHAnsi" w:cstheme="minorHAnsi"/>
          <w:szCs w:val="22"/>
        </w:rPr>
        <w:t> </w:t>
      </w:r>
      <w:r w:rsidRPr="00FE5876">
        <w:rPr>
          <w:rFonts w:asciiTheme="minorHAnsi" w:hAnsiTheme="minorHAnsi" w:cstheme="minorHAnsi"/>
          <w:szCs w:val="22"/>
        </w:rPr>
        <w:t>Objednatelem řádně ujednána změna závazku ze Smlouvy. O takové změně bude sjednán písemný dodatek k této Smlouvě.</w:t>
      </w:r>
    </w:p>
    <w:p w14:paraId="7551EE1B" w14:textId="103DD655" w:rsidR="00EF14CA" w:rsidRPr="00EF14CA" w:rsidRDefault="00185AF9" w:rsidP="00251526">
      <w:pPr>
        <w:pStyle w:val="Nadpis2"/>
        <w:keepNext w:val="0"/>
        <w:spacing w:after="120"/>
      </w:pPr>
      <w:bookmarkStart w:id="5" w:name="_Ref423095577"/>
      <w:r w:rsidRPr="00FE5876">
        <w:rPr>
          <w:rFonts w:asciiTheme="minorHAnsi" w:hAnsiTheme="minorHAnsi" w:cstheme="minorHAnsi"/>
          <w:szCs w:val="22"/>
        </w:rPr>
        <w:t>Cenu Služeb se Objednatel zavazuje hradit na základě Poskytovatelem vystaven</w:t>
      </w:r>
      <w:r w:rsidR="00320993" w:rsidRPr="00FE5876">
        <w:rPr>
          <w:rFonts w:asciiTheme="minorHAnsi" w:hAnsiTheme="minorHAnsi" w:cstheme="minorHAnsi"/>
          <w:szCs w:val="22"/>
        </w:rPr>
        <w:t>ých</w:t>
      </w:r>
      <w:r w:rsidRPr="00FE5876">
        <w:rPr>
          <w:rFonts w:asciiTheme="minorHAnsi" w:hAnsiTheme="minorHAnsi" w:cstheme="minorHAnsi"/>
          <w:szCs w:val="22"/>
        </w:rPr>
        <w:t xml:space="preserve"> daňov</w:t>
      </w:r>
      <w:r w:rsidR="00320993" w:rsidRPr="00FE5876">
        <w:rPr>
          <w:rFonts w:asciiTheme="minorHAnsi" w:hAnsiTheme="minorHAnsi" w:cstheme="minorHAnsi"/>
          <w:szCs w:val="22"/>
        </w:rPr>
        <w:t>ých</w:t>
      </w:r>
      <w:r w:rsidRPr="00FE5876">
        <w:rPr>
          <w:rFonts w:asciiTheme="minorHAnsi" w:hAnsiTheme="minorHAnsi" w:cstheme="minorHAnsi"/>
          <w:szCs w:val="22"/>
        </w:rPr>
        <w:t xml:space="preserve"> doklad</w:t>
      </w:r>
      <w:r w:rsidR="00320993" w:rsidRPr="00FE5876">
        <w:rPr>
          <w:rFonts w:asciiTheme="minorHAnsi" w:hAnsiTheme="minorHAnsi" w:cstheme="minorHAnsi"/>
          <w:szCs w:val="22"/>
        </w:rPr>
        <w:t>ů</w:t>
      </w:r>
      <w:r w:rsidRPr="00FE5876">
        <w:rPr>
          <w:rFonts w:asciiTheme="minorHAnsi" w:hAnsiTheme="minorHAnsi" w:cstheme="minorHAnsi"/>
          <w:szCs w:val="22"/>
        </w:rPr>
        <w:t xml:space="preserve"> – faktur, a to formou bankovního převodu na bankovní účet Poskytovatele uvedený v záhlaví této Smlouvy. </w:t>
      </w:r>
      <w:r w:rsidR="00D627D3" w:rsidRPr="00FE5876">
        <w:rPr>
          <w:rFonts w:asciiTheme="minorHAnsi" w:hAnsiTheme="minorHAnsi" w:cstheme="minorHAnsi"/>
          <w:szCs w:val="22"/>
        </w:rPr>
        <w:t xml:space="preserve">Smluvní strany se dohodly, že </w:t>
      </w:r>
      <w:r w:rsidR="00BB0281">
        <w:rPr>
          <w:rFonts w:asciiTheme="minorHAnsi" w:hAnsiTheme="minorHAnsi" w:cstheme="minorHAnsi"/>
          <w:szCs w:val="22"/>
        </w:rPr>
        <w:t>Poskytovatel</w:t>
      </w:r>
      <w:r w:rsidR="00BB0281" w:rsidRPr="00FE5876">
        <w:rPr>
          <w:rFonts w:asciiTheme="minorHAnsi" w:hAnsiTheme="minorHAnsi" w:cstheme="minorHAnsi"/>
          <w:szCs w:val="22"/>
        </w:rPr>
        <w:t xml:space="preserve"> </w:t>
      </w:r>
      <w:r w:rsidR="00D627D3" w:rsidRPr="00FE5876">
        <w:rPr>
          <w:rFonts w:asciiTheme="minorHAnsi" w:hAnsiTheme="minorHAnsi" w:cstheme="minorHAnsi"/>
          <w:szCs w:val="22"/>
        </w:rPr>
        <w:t>je oprávněn fakturovat</w:t>
      </w:r>
      <w:r w:rsidR="009C5D82">
        <w:rPr>
          <w:rFonts w:asciiTheme="minorHAnsi" w:hAnsiTheme="minorHAnsi" w:cstheme="minorHAnsi"/>
          <w:szCs w:val="22"/>
        </w:rPr>
        <w:t xml:space="preserve"> příslušnou cenu za každý</w:t>
      </w:r>
      <w:r w:rsidR="00F52D0F">
        <w:rPr>
          <w:rFonts w:asciiTheme="minorHAnsi" w:hAnsiTheme="minorHAnsi" w:cstheme="minorHAnsi"/>
          <w:szCs w:val="22"/>
        </w:rPr>
        <w:t xml:space="preserve"> kalendářní měsíc</w:t>
      </w:r>
      <w:r w:rsidR="009C5D82">
        <w:rPr>
          <w:rFonts w:asciiTheme="minorHAnsi" w:hAnsiTheme="minorHAnsi" w:cstheme="minorHAnsi"/>
          <w:szCs w:val="22"/>
        </w:rPr>
        <w:t xml:space="preserve"> poskytování služeb po řádném předání a převzetí služeb podepsaného oběma </w:t>
      </w:r>
      <w:r w:rsidR="00453840">
        <w:rPr>
          <w:rFonts w:asciiTheme="minorHAnsi" w:hAnsiTheme="minorHAnsi" w:cstheme="minorHAnsi"/>
          <w:szCs w:val="22"/>
        </w:rPr>
        <w:t>smluvními</w:t>
      </w:r>
      <w:r w:rsidR="009C5D82">
        <w:rPr>
          <w:rFonts w:asciiTheme="minorHAnsi" w:hAnsiTheme="minorHAnsi" w:cstheme="minorHAnsi"/>
          <w:szCs w:val="22"/>
        </w:rPr>
        <w:t xml:space="preserve"> stranami a specifikována v čl. 3 odst. 7 této Smlouvy (dále jen „</w:t>
      </w:r>
      <w:r w:rsidR="00FB44DE">
        <w:rPr>
          <w:rFonts w:asciiTheme="minorHAnsi" w:hAnsiTheme="minorHAnsi" w:cstheme="minorHAnsi"/>
          <w:szCs w:val="22"/>
        </w:rPr>
        <w:t>p</w:t>
      </w:r>
      <w:r w:rsidR="00453840">
        <w:rPr>
          <w:rFonts w:asciiTheme="minorHAnsi" w:hAnsiTheme="minorHAnsi" w:cstheme="minorHAnsi"/>
          <w:szCs w:val="22"/>
        </w:rPr>
        <w:t>ředávací</w:t>
      </w:r>
      <w:r w:rsidR="009C5D82">
        <w:rPr>
          <w:rFonts w:asciiTheme="minorHAnsi" w:hAnsiTheme="minorHAnsi" w:cstheme="minorHAnsi"/>
          <w:szCs w:val="22"/>
        </w:rPr>
        <w:t xml:space="preserve"> protokol“).  </w:t>
      </w:r>
    </w:p>
    <w:p w14:paraId="44A645AA" w14:textId="2A1EBFB2" w:rsidR="007630FB" w:rsidRPr="00FE5876" w:rsidRDefault="00F56689"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je oprávněn vystavit fakturu </w:t>
      </w:r>
      <w:r w:rsidR="009C5D82">
        <w:rPr>
          <w:rFonts w:asciiTheme="minorHAnsi" w:hAnsiTheme="minorHAnsi" w:cstheme="minorHAnsi"/>
          <w:szCs w:val="22"/>
        </w:rPr>
        <w:t>nejdříve 5 den po tom, co došlo k podepsaní předávacího protokolu za příslušný měsíc.</w:t>
      </w:r>
      <w:r w:rsidRPr="00FE5876">
        <w:rPr>
          <w:rFonts w:asciiTheme="minorHAnsi" w:hAnsiTheme="minorHAnsi" w:cstheme="minorHAnsi"/>
          <w:szCs w:val="22"/>
        </w:rPr>
        <w:t xml:space="preserve"> </w:t>
      </w:r>
      <w:r w:rsidR="0049691A" w:rsidRPr="00FE5876">
        <w:rPr>
          <w:rFonts w:asciiTheme="minorHAnsi" w:hAnsiTheme="minorHAnsi" w:cstheme="minorHAnsi"/>
          <w:szCs w:val="22"/>
        </w:rPr>
        <w:t>Objednatel</w:t>
      </w:r>
      <w:r w:rsidR="007630FB" w:rsidRPr="00FE5876">
        <w:rPr>
          <w:rFonts w:asciiTheme="minorHAnsi" w:hAnsiTheme="minorHAnsi" w:cstheme="minorHAnsi"/>
          <w:szCs w:val="22"/>
        </w:rPr>
        <w:t xml:space="preserve"> má právo předávací protokol odmítnout a nepodepsat v případě, že poskytnuté Služby nebudou odpovídat smluvním podmínkám a obecným požadavkům na Služby.</w:t>
      </w:r>
      <w:bookmarkEnd w:id="5"/>
      <w:r w:rsidR="007630FB" w:rsidRPr="00FE5876">
        <w:rPr>
          <w:rFonts w:asciiTheme="minorHAnsi" w:hAnsiTheme="minorHAnsi" w:cstheme="minorHAnsi"/>
          <w:szCs w:val="22"/>
        </w:rPr>
        <w:t xml:space="preserve"> Předávací protokol bude obsahovat:</w:t>
      </w:r>
    </w:p>
    <w:p w14:paraId="39CB5EFA" w14:textId="1BE93F73" w:rsidR="007630FB" w:rsidRPr="00FE5876" w:rsidRDefault="007630FB" w:rsidP="00FE5876">
      <w:pPr>
        <w:pStyle w:val="Odrazka2"/>
        <w:keepLines/>
        <w:numPr>
          <w:ilvl w:val="1"/>
          <w:numId w:val="30"/>
        </w:numPr>
        <w:tabs>
          <w:tab w:val="clear" w:pos="794"/>
        </w:tabs>
        <w:spacing w:before="0" w:after="0"/>
        <w:ind w:left="993"/>
        <w:rPr>
          <w:rFonts w:asciiTheme="minorHAnsi" w:hAnsiTheme="minorHAnsi" w:cstheme="minorHAnsi"/>
          <w:szCs w:val="22"/>
        </w:rPr>
      </w:pPr>
      <w:r w:rsidRPr="00FE5876">
        <w:rPr>
          <w:rFonts w:asciiTheme="minorHAnsi" w:hAnsiTheme="minorHAnsi" w:cstheme="minorHAnsi"/>
          <w:szCs w:val="22"/>
        </w:rPr>
        <w:t xml:space="preserve">údaje o </w:t>
      </w:r>
      <w:r w:rsidR="0049691A" w:rsidRPr="00FE5876">
        <w:rPr>
          <w:rFonts w:asciiTheme="minorHAnsi" w:hAnsiTheme="minorHAnsi" w:cstheme="minorHAnsi"/>
          <w:szCs w:val="22"/>
        </w:rPr>
        <w:t>Objednatel</w:t>
      </w:r>
      <w:r w:rsidRPr="00FE5876">
        <w:rPr>
          <w:rFonts w:asciiTheme="minorHAnsi" w:hAnsiTheme="minorHAnsi" w:cstheme="minorHAnsi"/>
          <w:szCs w:val="22"/>
        </w:rPr>
        <w:t>i</w:t>
      </w:r>
      <w:r w:rsidR="00666519" w:rsidRPr="00FE5876">
        <w:rPr>
          <w:rFonts w:asciiTheme="minorHAnsi" w:hAnsiTheme="minorHAnsi" w:cstheme="minorHAnsi"/>
          <w:szCs w:val="22"/>
        </w:rPr>
        <w:t xml:space="preserve"> a</w:t>
      </w:r>
      <w:r w:rsidRPr="00FE5876">
        <w:rPr>
          <w:rFonts w:asciiTheme="minorHAnsi" w:hAnsiTheme="minorHAnsi" w:cstheme="minorHAnsi"/>
          <w:szCs w:val="22"/>
        </w:rPr>
        <w:t xml:space="preserve"> </w:t>
      </w:r>
      <w:r w:rsidR="0049691A" w:rsidRPr="00FE5876">
        <w:rPr>
          <w:rFonts w:asciiTheme="minorHAnsi" w:hAnsiTheme="minorHAnsi" w:cstheme="minorHAnsi"/>
          <w:szCs w:val="22"/>
        </w:rPr>
        <w:t>Poskytovatel</w:t>
      </w:r>
      <w:r w:rsidRPr="00FE5876">
        <w:rPr>
          <w:rFonts w:asciiTheme="minorHAnsi" w:hAnsiTheme="minorHAnsi" w:cstheme="minorHAnsi"/>
          <w:szCs w:val="22"/>
        </w:rPr>
        <w:t>i,</w:t>
      </w:r>
    </w:p>
    <w:p w14:paraId="4A077CF4" w14:textId="3D3C1617" w:rsidR="007630FB" w:rsidRPr="00FE5876" w:rsidRDefault="007630FB" w:rsidP="00FE5876">
      <w:pPr>
        <w:pStyle w:val="Odrazka2"/>
        <w:keepLines/>
        <w:numPr>
          <w:ilvl w:val="1"/>
          <w:numId w:val="30"/>
        </w:numPr>
        <w:tabs>
          <w:tab w:val="clear" w:pos="794"/>
        </w:tabs>
        <w:spacing w:before="0" w:after="0"/>
        <w:ind w:left="993"/>
        <w:rPr>
          <w:rFonts w:asciiTheme="minorHAnsi" w:hAnsiTheme="minorHAnsi" w:cstheme="minorHAnsi"/>
          <w:szCs w:val="22"/>
        </w:rPr>
      </w:pPr>
      <w:r w:rsidRPr="00FE5876">
        <w:rPr>
          <w:rFonts w:asciiTheme="minorHAnsi" w:hAnsiTheme="minorHAnsi" w:cstheme="minorHAnsi"/>
          <w:szCs w:val="22"/>
        </w:rPr>
        <w:t>výčet a skutečný rozsah Služeb, které byly na základě této Smlouvy poskytnuty</w:t>
      </w:r>
      <w:r w:rsidR="009C5D82">
        <w:rPr>
          <w:rFonts w:asciiTheme="minorHAnsi" w:hAnsiTheme="minorHAnsi" w:cstheme="minorHAnsi"/>
          <w:szCs w:val="22"/>
        </w:rPr>
        <w:t xml:space="preserve">  (položkový rozpočet služeb za konkrétní měsíc) </w:t>
      </w:r>
    </w:p>
    <w:p w14:paraId="1C517835" w14:textId="4B57C17B" w:rsidR="007630FB" w:rsidRPr="00FE5876" w:rsidRDefault="007630FB" w:rsidP="00FE5876">
      <w:pPr>
        <w:pStyle w:val="Odrazka2"/>
        <w:keepLines/>
        <w:numPr>
          <w:ilvl w:val="1"/>
          <w:numId w:val="30"/>
        </w:numPr>
        <w:tabs>
          <w:tab w:val="clear" w:pos="794"/>
        </w:tabs>
        <w:spacing w:before="0" w:after="0"/>
        <w:ind w:left="993"/>
        <w:rPr>
          <w:rFonts w:asciiTheme="minorHAnsi" w:hAnsiTheme="minorHAnsi" w:cstheme="minorHAnsi"/>
          <w:szCs w:val="22"/>
        </w:rPr>
      </w:pPr>
      <w:r w:rsidRPr="00FE5876">
        <w:rPr>
          <w:rFonts w:asciiTheme="minorHAnsi" w:hAnsiTheme="minorHAnsi" w:cstheme="minorHAnsi"/>
          <w:szCs w:val="22"/>
        </w:rPr>
        <w:t xml:space="preserve">prohlášení </w:t>
      </w:r>
      <w:r w:rsidR="0049691A" w:rsidRPr="00FE5876">
        <w:rPr>
          <w:rFonts w:asciiTheme="minorHAnsi" w:hAnsiTheme="minorHAnsi" w:cstheme="minorHAnsi"/>
          <w:szCs w:val="22"/>
        </w:rPr>
        <w:t>Objednatel</w:t>
      </w:r>
      <w:r w:rsidRPr="00FE5876">
        <w:rPr>
          <w:rFonts w:asciiTheme="minorHAnsi" w:hAnsiTheme="minorHAnsi" w:cstheme="minorHAnsi"/>
          <w:szCs w:val="22"/>
        </w:rPr>
        <w:t>e, zda Služby</w:t>
      </w:r>
      <w:r w:rsidR="009C5D82">
        <w:rPr>
          <w:rFonts w:asciiTheme="minorHAnsi" w:hAnsiTheme="minorHAnsi" w:cstheme="minorHAnsi"/>
          <w:szCs w:val="22"/>
        </w:rPr>
        <w:t xml:space="preserve"> uvedené v čl. 3 odst. </w:t>
      </w:r>
      <w:r w:rsidR="00A33279">
        <w:rPr>
          <w:rFonts w:asciiTheme="minorHAnsi" w:hAnsiTheme="minorHAnsi" w:cstheme="minorHAnsi"/>
          <w:szCs w:val="22"/>
        </w:rPr>
        <w:t>3.7 písm.</w:t>
      </w:r>
      <w:r w:rsidRPr="00FE5876">
        <w:rPr>
          <w:rFonts w:asciiTheme="minorHAnsi" w:hAnsiTheme="minorHAnsi" w:cstheme="minorHAnsi"/>
          <w:szCs w:val="22"/>
        </w:rPr>
        <w:t xml:space="preserve"> b) byly poskytnuty řádně, tj. v požadovaném termínu, rozsahu a kvalitě, a zda je na základě tohoto protokolu přebírá nebo nepřebírá,</w:t>
      </w:r>
    </w:p>
    <w:p w14:paraId="6256FA09" w14:textId="1C64C45C" w:rsidR="004B4AA5" w:rsidRPr="004B4AA5" w:rsidRDefault="007630FB" w:rsidP="004B4AA5">
      <w:pPr>
        <w:pStyle w:val="Odrazka2"/>
        <w:keepLines/>
        <w:numPr>
          <w:ilvl w:val="1"/>
          <w:numId w:val="30"/>
        </w:numPr>
        <w:tabs>
          <w:tab w:val="clear" w:pos="794"/>
        </w:tabs>
        <w:spacing w:before="0" w:after="0"/>
        <w:ind w:left="993"/>
        <w:rPr>
          <w:rFonts w:asciiTheme="minorHAnsi" w:hAnsiTheme="minorHAnsi" w:cstheme="minorHAnsi"/>
          <w:szCs w:val="22"/>
        </w:rPr>
      </w:pPr>
      <w:r w:rsidRPr="00FE5876">
        <w:rPr>
          <w:rFonts w:asciiTheme="minorHAnsi" w:hAnsiTheme="minorHAnsi" w:cstheme="minorHAnsi"/>
          <w:szCs w:val="22"/>
        </w:rPr>
        <w:t xml:space="preserve">datum podpisu </w:t>
      </w:r>
      <w:r w:rsidR="00666519" w:rsidRPr="00FE5876">
        <w:rPr>
          <w:rFonts w:asciiTheme="minorHAnsi" w:hAnsiTheme="minorHAnsi" w:cstheme="minorHAnsi"/>
          <w:szCs w:val="22"/>
        </w:rPr>
        <w:t xml:space="preserve">předávacího </w:t>
      </w:r>
      <w:r w:rsidRPr="00FE5876">
        <w:rPr>
          <w:rFonts w:asciiTheme="minorHAnsi" w:hAnsiTheme="minorHAnsi" w:cstheme="minorHAnsi"/>
          <w:szCs w:val="22"/>
        </w:rPr>
        <w:t>protokolu.</w:t>
      </w:r>
    </w:p>
    <w:p w14:paraId="7443B304" w14:textId="1DEB2AC8" w:rsidR="004B4AA5" w:rsidRPr="004B4AA5" w:rsidRDefault="004B4AA5" w:rsidP="00444733">
      <w:pPr>
        <w:pStyle w:val="Odrazka2"/>
        <w:keepLines/>
        <w:numPr>
          <w:ilvl w:val="0"/>
          <w:numId w:val="0"/>
        </w:numPr>
        <w:spacing w:before="0" w:after="0"/>
        <w:ind w:left="567"/>
        <w:rPr>
          <w:rFonts w:asciiTheme="minorHAnsi" w:hAnsiTheme="minorHAnsi" w:cstheme="minorHAnsi"/>
          <w:szCs w:val="22"/>
        </w:rPr>
      </w:pPr>
      <w:r w:rsidRPr="004B4AA5">
        <w:rPr>
          <w:rFonts w:asciiTheme="minorHAnsi" w:hAnsiTheme="minorHAnsi" w:cstheme="minorHAnsi"/>
          <w:szCs w:val="22"/>
        </w:rPr>
        <w:lastRenderedPageBreak/>
        <w:t xml:space="preserve">V případě </w:t>
      </w:r>
      <w:r>
        <w:rPr>
          <w:rFonts w:asciiTheme="minorHAnsi" w:hAnsiTheme="minorHAnsi" w:cstheme="minorHAnsi"/>
          <w:szCs w:val="22"/>
        </w:rPr>
        <w:t xml:space="preserve">prohlášení Objednatele, že služby za daný měsíc dle čl. 3 odst. 3.7 písm. b) </w:t>
      </w:r>
      <w:r w:rsidR="00FB44DE">
        <w:rPr>
          <w:rFonts w:asciiTheme="minorHAnsi" w:hAnsiTheme="minorHAnsi" w:cstheme="minorHAnsi"/>
          <w:szCs w:val="22"/>
        </w:rPr>
        <w:t>nepřebírá</w:t>
      </w:r>
      <w:r>
        <w:rPr>
          <w:rFonts w:asciiTheme="minorHAnsi" w:hAnsiTheme="minorHAnsi" w:cstheme="minorHAnsi"/>
          <w:szCs w:val="22"/>
        </w:rPr>
        <w:t xml:space="preserve">, je </w:t>
      </w:r>
      <w:r w:rsidR="00FB44DE">
        <w:rPr>
          <w:rFonts w:asciiTheme="minorHAnsi" w:hAnsiTheme="minorHAnsi" w:cstheme="minorHAnsi"/>
          <w:szCs w:val="22"/>
        </w:rPr>
        <w:t>povinen</w:t>
      </w:r>
      <w:r>
        <w:rPr>
          <w:rFonts w:asciiTheme="minorHAnsi" w:hAnsiTheme="minorHAnsi" w:cstheme="minorHAnsi"/>
          <w:szCs w:val="22"/>
        </w:rPr>
        <w:t xml:space="preserve"> vznést písemně konkrétní připomínky a Poskytovatel je povinen veškeré připomínky Objednatele vypořádat</w:t>
      </w:r>
      <w:r w:rsidR="00FB44DE">
        <w:rPr>
          <w:rFonts w:asciiTheme="minorHAnsi" w:hAnsiTheme="minorHAnsi" w:cstheme="minorHAnsi"/>
          <w:szCs w:val="22"/>
        </w:rPr>
        <w:t xml:space="preserve"> a předložit</w:t>
      </w:r>
      <w:r w:rsidR="000E0B95">
        <w:rPr>
          <w:rFonts w:asciiTheme="minorHAnsi" w:hAnsiTheme="minorHAnsi" w:cstheme="minorHAnsi"/>
          <w:szCs w:val="22"/>
        </w:rPr>
        <w:t xml:space="preserve"> aktualizovaný předávací protokol do 15 dnů od nepřevzetí původní verze předávacího protokolu. </w:t>
      </w:r>
      <w:r w:rsidR="00FB44DE">
        <w:rPr>
          <w:rFonts w:asciiTheme="minorHAnsi" w:hAnsiTheme="minorHAnsi" w:cstheme="minorHAnsi"/>
          <w:szCs w:val="22"/>
        </w:rPr>
        <w:t xml:space="preserve"> </w:t>
      </w:r>
    </w:p>
    <w:p w14:paraId="6B5BE5EE" w14:textId="77777777" w:rsidR="0065420D" w:rsidRPr="00FE5876" w:rsidRDefault="0065420D" w:rsidP="00FE5876">
      <w:pPr>
        <w:pStyle w:val="Nadpis2"/>
        <w:keepNext w:val="0"/>
        <w:rPr>
          <w:rFonts w:asciiTheme="minorHAnsi" w:hAnsiTheme="minorHAnsi" w:cstheme="minorHAnsi"/>
          <w:szCs w:val="22"/>
        </w:rPr>
      </w:pPr>
      <w:bookmarkStart w:id="6" w:name="_Ref423095620"/>
      <w:r w:rsidRPr="00FE5876">
        <w:rPr>
          <w:rFonts w:asciiTheme="minorHAnsi" w:hAnsiTheme="minorHAnsi" w:cstheme="minorHAnsi"/>
          <w:szCs w:val="22"/>
        </w:rPr>
        <w:t>Lhůta splatnosti daňových dokladů – faktur vystavených Poskytovatelem dle této Smlouvy je třicet (30) dnů od data jejich doručení Objednateli. Zaplacením účtované částky se rozumí den jejího odeslání na účet Poskytovatele. Daňové doklady – faktury vystavené Poskytovatelem podle této Smlouvy budou v souladu s příslušnými právními předpisy České republiky obsahovat zejména tyto údaje:</w:t>
      </w:r>
    </w:p>
    <w:p w14:paraId="3F90D8AB" w14:textId="447F03FE"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název, sídlo</w:t>
      </w:r>
      <w:r w:rsidR="00312EEF" w:rsidRPr="00FE5876">
        <w:rPr>
          <w:rFonts w:asciiTheme="minorHAnsi" w:hAnsiTheme="minorHAnsi" w:cstheme="minorHAnsi"/>
          <w:szCs w:val="22"/>
        </w:rPr>
        <w:t>, identifikační číslo</w:t>
      </w:r>
      <w:r w:rsidRPr="00FE5876">
        <w:rPr>
          <w:rFonts w:asciiTheme="minorHAnsi" w:hAnsiTheme="minorHAnsi" w:cstheme="minorHAnsi"/>
          <w:szCs w:val="22"/>
        </w:rPr>
        <w:t xml:space="preserve"> a daňové identifikační číslo Objednatele,</w:t>
      </w:r>
    </w:p>
    <w:p w14:paraId="32D4DFAE" w14:textId="77777777"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obchodní firmu/název, sídlo</w:t>
      </w:r>
      <w:r w:rsidR="00312EEF" w:rsidRPr="00FE5876">
        <w:rPr>
          <w:rFonts w:asciiTheme="minorHAnsi" w:hAnsiTheme="minorHAnsi" w:cstheme="minorHAnsi"/>
          <w:szCs w:val="22"/>
        </w:rPr>
        <w:t>, identifikační číslo</w:t>
      </w:r>
      <w:r w:rsidRPr="00FE5876">
        <w:rPr>
          <w:rFonts w:asciiTheme="minorHAnsi" w:hAnsiTheme="minorHAnsi" w:cstheme="minorHAnsi"/>
          <w:szCs w:val="22"/>
        </w:rPr>
        <w:t xml:space="preserve"> a daňové identifikační číslo Poskytovatele,</w:t>
      </w:r>
    </w:p>
    <w:p w14:paraId="2B95DB99" w14:textId="77777777"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evidenční číslo daňového dokladu,</w:t>
      </w:r>
    </w:p>
    <w:p w14:paraId="2F1637B4" w14:textId="77777777"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rozsah a předmět plnění (včetně popisu Služeb</w:t>
      </w:r>
      <w:r w:rsidR="00312EEF" w:rsidRPr="00FE5876">
        <w:rPr>
          <w:rFonts w:asciiTheme="minorHAnsi" w:hAnsiTheme="minorHAnsi" w:cstheme="minorHAnsi"/>
          <w:szCs w:val="22"/>
        </w:rPr>
        <w:t xml:space="preserve">, označení </w:t>
      </w:r>
      <w:r w:rsidR="00F56689" w:rsidRPr="00FE5876">
        <w:rPr>
          <w:rFonts w:asciiTheme="minorHAnsi" w:hAnsiTheme="minorHAnsi" w:cstheme="minorHAnsi"/>
          <w:szCs w:val="22"/>
        </w:rPr>
        <w:t>milníku</w:t>
      </w:r>
      <w:r w:rsidR="00312EEF" w:rsidRPr="00FE5876">
        <w:rPr>
          <w:rFonts w:asciiTheme="minorHAnsi" w:hAnsiTheme="minorHAnsi" w:cstheme="minorHAnsi"/>
          <w:szCs w:val="22"/>
        </w:rPr>
        <w:t>, ke které</w:t>
      </w:r>
      <w:r w:rsidR="00F56689" w:rsidRPr="00FE5876">
        <w:rPr>
          <w:rFonts w:asciiTheme="minorHAnsi" w:hAnsiTheme="minorHAnsi" w:cstheme="minorHAnsi"/>
          <w:szCs w:val="22"/>
        </w:rPr>
        <w:t>mu</w:t>
      </w:r>
      <w:r w:rsidR="00312EEF" w:rsidRPr="00FE5876">
        <w:rPr>
          <w:rFonts w:asciiTheme="minorHAnsi" w:hAnsiTheme="minorHAnsi" w:cstheme="minorHAnsi"/>
          <w:szCs w:val="22"/>
        </w:rPr>
        <w:t xml:space="preserve"> se daňový doklad vztahuje</w:t>
      </w:r>
      <w:r w:rsidRPr="00FE5876">
        <w:rPr>
          <w:rFonts w:asciiTheme="minorHAnsi" w:hAnsiTheme="minorHAnsi" w:cstheme="minorHAnsi"/>
          <w:szCs w:val="22"/>
        </w:rPr>
        <w:t>),</w:t>
      </w:r>
    </w:p>
    <w:p w14:paraId="0263B3EF" w14:textId="05B41B6B"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datum vystavení daňového dokladu</w:t>
      </w:r>
      <w:r w:rsidR="00312EEF" w:rsidRPr="00FE5876">
        <w:rPr>
          <w:rFonts w:asciiTheme="minorHAnsi" w:hAnsiTheme="minorHAnsi" w:cstheme="minorHAnsi"/>
          <w:szCs w:val="22"/>
        </w:rPr>
        <w:t xml:space="preserve"> a </w:t>
      </w:r>
      <w:r w:rsidRPr="00FE5876">
        <w:rPr>
          <w:rFonts w:asciiTheme="minorHAnsi" w:hAnsiTheme="minorHAnsi" w:cstheme="minorHAnsi"/>
          <w:szCs w:val="22"/>
        </w:rPr>
        <w:t>datum uskutečnění zdanitelného plnění</w:t>
      </w:r>
      <w:r w:rsidR="00312EEF" w:rsidRPr="00FE5876">
        <w:rPr>
          <w:rFonts w:asciiTheme="minorHAnsi" w:hAnsiTheme="minorHAnsi" w:cstheme="minorHAnsi"/>
          <w:szCs w:val="22"/>
        </w:rPr>
        <w:t xml:space="preserve"> (Slu</w:t>
      </w:r>
      <w:r w:rsidR="00666519" w:rsidRPr="00FE5876">
        <w:rPr>
          <w:rFonts w:asciiTheme="minorHAnsi" w:hAnsiTheme="minorHAnsi" w:cstheme="minorHAnsi"/>
          <w:szCs w:val="22"/>
        </w:rPr>
        <w:t>že</w:t>
      </w:r>
      <w:r w:rsidR="00312EEF" w:rsidRPr="00FE5876">
        <w:rPr>
          <w:rFonts w:asciiTheme="minorHAnsi" w:hAnsiTheme="minorHAnsi" w:cstheme="minorHAnsi"/>
          <w:szCs w:val="22"/>
        </w:rPr>
        <w:t>b),</w:t>
      </w:r>
    </w:p>
    <w:p w14:paraId="45FA8C80" w14:textId="77777777"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lhůtu splatnosti,</w:t>
      </w:r>
    </w:p>
    <w:p w14:paraId="37ECD894" w14:textId="77777777" w:rsidR="0065420D" w:rsidRPr="00FE5876" w:rsidRDefault="0065420D" w:rsidP="00FE5876">
      <w:pPr>
        <w:pStyle w:val="Odstavecseseznamem"/>
        <w:numPr>
          <w:ilvl w:val="0"/>
          <w:numId w:val="27"/>
        </w:numPr>
        <w:ind w:left="993" w:hanging="426"/>
        <w:rPr>
          <w:rFonts w:asciiTheme="minorHAnsi" w:hAnsiTheme="minorHAnsi" w:cstheme="minorHAnsi"/>
          <w:szCs w:val="22"/>
        </w:rPr>
      </w:pPr>
      <w:r w:rsidRPr="00FE5876">
        <w:rPr>
          <w:rFonts w:asciiTheme="minorHAnsi" w:hAnsiTheme="minorHAnsi" w:cstheme="minorHAnsi"/>
          <w:szCs w:val="22"/>
        </w:rPr>
        <w:t>Cenu Služeb, resp. její příslušnou část,</w:t>
      </w:r>
    </w:p>
    <w:p w14:paraId="143D7A96" w14:textId="77777777" w:rsidR="0065420D" w:rsidRPr="00FE5876" w:rsidRDefault="0065420D" w:rsidP="00FE5876">
      <w:pPr>
        <w:pStyle w:val="Nadpis2"/>
        <w:keepNext w:val="0"/>
        <w:numPr>
          <w:ilvl w:val="0"/>
          <w:numId w:val="0"/>
        </w:numPr>
        <w:spacing w:before="0"/>
        <w:ind w:left="567"/>
        <w:rPr>
          <w:rFonts w:asciiTheme="minorHAnsi" w:hAnsiTheme="minorHAnsi" w:cstheme="minorHAnsi"/>
          <w:szCs w:val="22"/>
        </w:rPr>
      </w:pPr>
      <w:r w:rsidRPr="00FE5876">
        <w:rPr>
          <w:rFonts w:asciiTheme="minorHAnsi" w:hAnsiTheme="minorHAnsi" w:cstheme="minorHAnsi"/>
          <w:szCs w:val="22"/>
        </w:rPr>
        <w:t>a dále musejí být v souladu s dohodami o zamezení dvojího zdanění, budou-li se na konkrétní případ vztahovat. Objednatel je oprávněn požadovat, aby Cena Služeb byla uvedena dle jím stanovených položek. Tento požadavek musí Poskytovateli sdělit v dostatečném předstihu.</w:t>
      </w:r>
    </w:p>
    <w:bookmarkEnd w:id="6"/>
    <w:p w14:paraId="159497A6" w14:textId="4E8AC3AB" w:rsidR="00312EEF" w:rsidRPr="00FE5876" w:rsidRDefault="00312EEF" w:rsidP="00FE5876">
      <w:pPr>
        <w:pStyle w:val="Nadpis2"/>
        <w:keepNext w:val="0"/>
        <w:rPr>
          <w:rFonts w:asciiTheme="minorHAnsi" w:hAnsiTheme="minorHAnsi" w:cstheme="minorHAnsi"/>
          <w:szCs w:val="22"/>
        </w:rPr>
      </w:pPr>
      <w:r w:rsidRPr="00FE5876">
        <w:rPr>
          <w:rFonts w:asciiTheme="minorHAnsi" w:hAnsiTheme="minorHAnsi" w:cstheme="minorHAnsi"/>
          <w:szCs w:val="22"/>
        </w:rPr>
        <w:t>Pokud daňový doklad – faktura nebude vystavena v souladu s platebními podmínkami stanovenými touto Smlouvou nebo nebude splňovat požadované zákonné náležitosti, je Objednatel oprávněn daňový doklad – fakturu Poskytovateli vrátit jako neúplnou, resp. nesprávně vystavenou k doplnění, resp. novému vystavení ve lhůtě pěti (5) pracovních dnů od</w:t>
      </w:r>
      <w:r w:rsidR="00666519" w:rsidRPr="00FE5876">
        <w:rPr>
          <w:rFonts w:asciiTheme="minorHAnsi" w:hAnsiTheme="minorHAnsi" w:cstheme="minorHAnsi"/>
          <w:szCs w:val="22"/>
        </w:rPr>
        <w:t> </w:t>
      </w:r>
      <w:r w:rsidRPr="00FE5876">
        <w:rPr>
          <w:rFonts w:asciiTheme="minorHAnsi" w:hAnsiTheme="minorHAnsi" w:cstheme="minorHAnsi"/>
          <w:szCs w:val="22"/>
        </w:rPr>
        <w:t>data jejího doručení Objednateli. V takovém případě Objednatel není v prodlení s úhradou Ceny Služeb nebo její části a Poskytovatel vystaví opravený daňový doklad – fakturu s</w:t>
      </w:r>
      <w:r w:rsidR="00BB0281">
        <w:rPr>
          <w:rFonts w:asciiTheme="minorHAnsi" w:hAnsiTheme="minorHAnsi" w:cstheme="minorHAnsi"/>
          <w:szCs w:val="22"/>
        </w:rPr>
        <w:t> </w:t>
      </w:r>
      <w:r w:rsidRPr="00FE5876">
        <w:rPr>
          <w:rFonts w:asciiTheme="minorHAnsi" w:hAnsiTheme="minorHAnsi" w:cstheme="minorHAnsi"/>
          <w:szCs w:val="22"/>
        </w:rPr>
        <w:t>novou</w:t>
      </w:r>
      <w:r w:rsidR="00BB0281">
        <w:rPr>
          <w:rFonts w:asciiTheme="minorHAnsi" w:hAnsiTheme="minorHAnsi" w:cstheme="minorHAnsi"/>
          <w:szCs w:val="22"/>
        </w:rPr>
        <w:t>,</w:t>
      </w:r>
      <w:r w:rsidRPr="00FE5876">
        <w:rPr>
          <w:rFonts w:asciiTheme="minorHAnsi" w:hAnsiTheme="minorHAnsi" w:cstheme="minorHAnsi"/>
          <w:szCs w:val="22"/>
        </w:rPr>
        <w:t xml:space="preserve"> shodnou lhůtou splatnosti, která začne plynout dnem doručení opraveného nebo nově vyhotoveného daňového dokladu – faktury Objednateli.</w:t>
      </w:r>
    </w:p>
    <w:p w14:paraId="008A75E7" w14:textId="77777777" w:rsidR="00312EEF" w:rsidRPr="00FE5876" w:rsidRDefault="00312EEF"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Fakturační údaje Objednatele </w:t>
      </w:r>
      <w:r w:rsidR="006F033A" w:rsidRPr="00FE5876">
        <w:rPr>
          <w:rFonts w:asciiTheme="minorHAnsi" w:hAnsiTheme="minorHAnsi" w:cstheme="minorHAnsi"/>
          <w:szCs w:val="22"/>
        </w:rPr>
        <w:t xml:space="preserve">i Poskytovatele </w:t>
      </w:r>
      <w:r w:rsidRPr="00FE5876">
        <w:rPr>
          <w:rFonts w:asciiTheme="minorHAnsi" w:hAnsiTheme="minorHAnsi" w:cstheme="minorHAnsi"/>
          <w:szCs w:val="22"/>
        </w:rPr>
        <w:t>jsou uvedeny v záhlaví této Smlouvy. Objednatel bude hradit přijaté daňové doklady – faktury pouze na zveřejněné bankovní účty Poskytovatele. V případě, že Poskytovatel nebude mít daný bankovní účet zveřejněný, zaplatí Objednatel pouze základ daně a výši DPH uhradí až po zveřejnění příslušného účtu v registru plátců a identifikovaných osob.</w:t>
      </w:r>
    </w:p>
    <w:p w14:paraId="5AD9D40A" w14:textId="77777777" w:rsidR="007630FB" w:rsidRPr="00FE5876" w:rsidRDefault="00312EEF"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není oprávněn provádět jednostranné započtení svých pohledávek vůči Objednateli.</w:t>
      </w:r>
    </w:p>
    <w:p w14:paraId="71A87B84" w14:textId="77777777" w:rsidR="007630FB" w:rsidRPr="00FE5876" w:rsidRDefault="00CC0B61"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PRÁVA A POVINNOSTI SMLUVNÍCH STRAN</w:t>
      </w:r>
    </w:p>
    <w:p w14:paraId="6797743B" w14:textId="77777777" w:rsidR="007630FB" w:rsidRPr="00FE5876" w:rsidRDefault="0049691A"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w:t>
      </w:r>
      <w:r w:rsidR="007630FB" w:rsidRPr="00FE5876">
        <w:rPr>
          <w:rFonts w:asciiTheme="minorHAnsi" w:hAnsiTheme="minorHAnsi" w:cstheme="minorHAnsi"/>
          <w:szCs w:val="22"/>
        </w:rPr>
        <w:t xml:space="preserve"> se zavazuje:</w:t>
      </w:r>
    </w:p>
    <w:p w14:paraId="3852F03F" w14:textId="77777777" w:rsidR="007630FB" w:rsidRPr="00FE5876" w:rsidRDefault="007630FB"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t xml:space="preserve">informovat neprodleně </w:t>
      </w:r>
      <w:r w:rsidR="0049691A" w:rsidRPr="00FE5876">
        <w:rPr>
          <w:rFonts w:asciiTheme="minorHAnsi" w:hAnsiTheme="minorHAnsi" w:cstheme="minorHAnsi"/>
          <w:szCs w:val="22"/>
        </w:rPr>
        <w:t>Objednatel</w:t>
      </w:r>
      <w:r w:rsidRPr="00FE5876">
        <w:rPr>
          <w:rFonts w:asciiTheme="minorHAnsi" w:hAnsiTheme="minorHAnsi" w:cstheme="minorHAnsi"/>
          <w:szCs w:val="22"/>
        </w:rPr>
        <w:t>e o všech skutečnostech majících vliv na poskytování Služeb dle této Smlouvy</w:t>
      </w:r>
      <w:r w:rsidR="00F35C20" w:rsidRPr="00FE5876">
        <w:rPr>
          <w:rFonts w:asciiTheme="minorHAnsi" w:hAnsiTheme="minorHAnsi" w:cstheme="minorHAnsi"/>
          <w:szCs w:val="22"/>
        </w:rPr>
        <w:t xml:space="preserve"> a požádat ho včas o potřebnou součinnost za účelem řádného plnění této Smlouvy</w:t>
      </w:r>
      <w:r w:rsidRPr="00FE5876">
        <w:rPr>
          <w:rFonts w:asciiTheme="minorHAnsi" w:hAnsiTheme="minorHAnsi" w:cstheme="minorHAnsi"/>
          <w:szCs w:val="22"/>
        </w:rPr>
        <w:t>;</w:t>
      </w:r>
    </w:p>
    <w:p w14:paraId="60D7818B" w14:textId="77777777" w:rsidR="007630FB" w:rsidRPr="00FE5876" w:rsidRDefault="002476B0"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lastRenderedPageBreak/>
        <w:t xml:space="preserve">poskytovat Služby dle této Smlouvy svědomitě a s řádnou a odbornou péčí, </w:t>
      </w:r>
      <w:r w:rsidR="007630FB" w:rsidRPr="00FE5876">
        <w:rPr>
          <w:rFonts w:asciiTheme="minorHAnsi" w:hAnsiTheme="minorHAnsi" w:cstheme="minorHAnsi"/>
          <w:szCs w:val="22"/>
        </w:rPr>
        <w:t>plnit řádně a</w:t>
      </w:r>
      <w:r w:rsidR="002C3C95" w:rsidRPr="00FE5876">
        <w:rPr>
          <w:rFonts w:asciiTheme="minorHAnsi" w:hAnsiTheme="minorHAnsi" w:cstheme="minorHAnsi"/>
          <w:szCs w:val="22"/>
        </w:rPr>
        <w:t> </w:t>
      </w:r>
      <w:r w:rsidR="007630FB" w:rsidRPr="00FE5876">
        <w:rPr>
          <w:rFonts w:asciiTheme="minorHAnsi" w:hAnsiTheme="minorHAnsi" w:cstheme="minorHAnsi"/>
          <w:szCs w:val="22"/>
        </w:rPr>
        <w:t>ve stanovených termínech a dle určeného harmonogramu své povinnosti vyplývající z této Smlouvy;</w:t>
      </w:r>
    </w:p>
    <w:p w14:paraId="46919779" w14:textId="77777777" w:rsidR="007630FB" w:rsidRPr="00FE5876" w:rsidRDefault="007630FB"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t xml:space="preserve">při poskytování Služeb dle této Smlouvy být </w:t>
      </w:r>
      <w:r w:rsidR="0049691A" w:rsidRPr="00FE5876">
        <w:rPr>
          <w:rFonts w:asciiTheme="minorHAnsi" w:hAnsiTheme="minorHAnsi" w:cstheme="minorHAnsi"/>
          <w:szCs w:val="22"/>
        </w:rPr>
        <w:t>Objednatel</w:t>
      </w:r>
      <w:r w:rsidRPr="00FE5876">
        <w:rPr>
          <w:rFonts w:asciiTheme="minorHAnsi" w:hAnsiTheme="minorHAnsi" w:cstheme="minorHAnsi"/>
          <w:szCs w:val="22"/>
        </w:rPr>
        <w:t>i k dispozici, vystupovat proaktivně a aktivně spolupracovat s </w:t>
      </w:r>
      <w:r w:rsidR="0049691A" w:rsidRPr="00FE5876">
        <w:rPr>
          <w:rFonts w:asciiTheme="minorHAnsi" w:hAnsiTheme="minorHAnsi" w:cstheme="minorHAnsi"/>
          <w:szCs w:val="22"/>
        </w:rPr>
        <w:t>Objednatel</w:t>
      </w:r>
      <w:r w:rsidRPr="00FE5876">
        <w:rPr>
          <w:rFonts w:asciiTheme="minorHAnsi" w:hAnsiTheme="minorHAnsi" w:cstheme="minorHAnsi"/>
          <w:szCs w:val="22"/>
        </w:rPr>
        <w:t>e</w:t>
      </w:r>
      <w:r w:rsidR="002B1AED" w:rsidRPr="00FE5876">
        <w:rPr>
          <w:rFonts w:asciiTheme="minorHAnsi" w:hAnsiTheme="minorHAnsi" w:cstheme="minorHAnsi"/>
          <w:szCs w:val="22"/>
        </w:rPr>
        <w:t>m</w:t>
      </w:r>
      <w:r w:rsidRPr="00FE5876">
        <w:rPr>
          <w:rFonts w:asciiTheme="minorHAnsi" w:hAnsiTheme="minorHAnsi" w:cstheme="minorHAnsi"/>
          <w:szCs w:val="22"/>
        </w:rPr>
        <w:t>;</w:t>
      </w:r>
    </w:p>
    <w:p w14:paraId="5A6CDEF6" w14:textId="3F4E3036" w:rsidR="007630FB" w:rsidRPr="00FE5876" w:rsidRDefault="00AA58DD"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t>při své činnosti dbát, aby nebyla poškozena dobrá pověst a dobré jméno Objednatele a</w:t>
      </w:r>
      <w:r w:rsidR="002B1AED" w:rsidRPr="00FE5876">
        <w:rPr>
          <w:rFonts w:asciiTheme="minorHAnsi" w:hAnsiTheme="minorHAnsi" w:cstheme="minorHAnsi"/>
          <w:szCs w:val="22"/>
        </w:rPr>
        <w:t> </w:t>
      </w:r>
      <w:r w:rsidR="00492F22" w:rsidRPr="00FE5876">
        <w:rPr>
          <w:rFonts w:asciiTheme="minorHAnsi" w:hAnsiTheme="minorHAnsi" w:cstheme="minorHAnsi"/>
          <w:szCs w:val="22"/>
        </w:rPr>
        <w:t>chránit oprávněné zájmy Objednatele</w:t>
      </w:r>
      <w:r w:rsidR="00636769" w:rsidRPr="00FE5876">
        <w:rPr>
          <w:rFonts w:asciiTheme="minorHAnsi" w:hAnsiTheme="minorHAnsi" w:cstheme="minorHAnsi"/>
          <w:szCs w:val="22"/>
        </w:rPr>
        <w:t>.</w:t>
      </w:r>
    </w:p>
    <w:p w14:paraId="1DB273B0" w14:textId="77777777" w:rsidR="00234AB5"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Při poskytování </w:t>
      </w:r>
      <w:r w:rsidR="002B1AED" w:rsidRPr="00FE5876">
        <w:rPr>
          <w:rFonts w:asciiTheme="minorHAnsi" w:hAnsiTheme="minorHAnsi" w:cstheme="minorHAnsi"/>
          <w:szCs w:val="22"/>
        </w:rPr>
        <w:t>S</w:t>
      </w:r>
      <w:r w:rsidRPr="00FE5876">
        <w:rPr>
          <w:rFonts w:asciiTheme="minorHAnsi" w:hAnsiTheme="minorHAnsi" w:cstheme="minorHAnsi"/>
          <w:szCs w:val="22"/>
        </w:rPr>
        <w:t xml:space="preserve">lužeb je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 </w:t>
      </w:r>
      <w:r w:rsidR="00234AB5" w:rsidRPr="00FE5876">
        <w:rPr>
          <w:rFonts w:asciiTheme="minorHAnsi" w:hAnsiTheme="minorHAnsi" w:cstheme="minorHAnsi"/>
          <w:szCs w:val="22"/>
        </w:rPr>
        <w:t>povinen postupovat v souladu s pokyny Objednatele a</w:t>
      </w:r>
      <w:r w:rsidR="00D627D3" w:rsidRPr="00FE5876">
        <w:rPr>
          <w:rFonts w:asciiTheme="minorHAnsi" w:hAnsiTheme="minorHAnsi" w:cstheme="minorHAnsi"/>
          <w:szCs w:val="22"/>
        </w:rPr>
        <w:t> </w:t>
      </w:r>
      <w:r w:rsidR="00234AB5" w:rsidRPr="00FE5876">
        <w:rPr>
          <w:rFonts w:asciiTheme="minorHAnsi" w:hAnsiTheme="minorHAnsi" w:cstheme="minorHAnsi"/>
          <w:szCs w:val="22"/>
        </w:rPr>
        <w:t>interními předpisy souvisejícími s poskytováním Služeb, které Objednatel Poskytovateli poskytne, nebo s pokyny Objednatelem pověřených osob a při poskytování Služeb dle této Smlouvy zohlednit veškeré požadavky Objednatele, nejsou-li v rozporu s právními předpisy; žádné pokyny nebo oznámení Objednatele vůči Poskytovateli však nezbavují Poskytovatele odpovědnosti za porušení jeho povinností vyplývajících z této Smlouvy.</w:t>
      </w:r>
      <w:r w:rsidR="00A17428" w:rsidRPr="00FE5876">
        <w:rPr>
          <w:rFonts w:asciiTheme="minorHAnsi" w:hAnsiTheme="minorHAnsi" w:cstheme="minorHAnsi"/>
          <w:szCs w:val="22"/>
        </w:rPr>
        <w:t xml:space="preserve"> Poskytovatel je povinen při výkonu své činnosti včas písemně upozornit Objednatele na zřejmou nevhodnost jeho pokynů, jejichž následkem může vzniknout škoda nebo nesoulad s platnými a účinnými právními předpisy. Pokud Objednatel navzdory tomuto upozornění trvá na svých pokynech, Poskytovatel neodpovídá za škodu vzniklou v této příčinné souvislosti.</w:t>
      </w:r>
    </w:p>
    <w:p w14:paraId="620CE520" w14:textId="6522ADC6" w:rsidR="00A17428" w:rsidRPr="00FE5876" w:rsidRDefault="00C73356"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odpovídá za plnění poskytnuté dle této Smlouvy Objednateli, zejména za</w:t>
      </w:r>
      <w:r w:rsidR="00636769" w:rsidRPr="00FE5876">
        <w:rPr>
          <w:rFonts w:asciiTheme="minorHAnsi" w:hAnsiTheme="minorHAnsi" w:cstheme="minorHAnsi"/>
          <w:szCs w:val="22"/>
        </w:rPr>
        <w:t> </w:t>
      </w:r>
      <w:r w:rsidRPr="00FE5876">
        <w:rPr>
          <w:rFonts w:asciiTheme="minorHAnsi" w:hAnsiTheme="minorHAnsi" w:cstheme="minorHAnsi"/>
          <w:szCs w:val="22"/>
        </w:rPr>
        <w:t xml:space="preserve">dodržení všech zákonných podmínek a povinností souvisejících s poskytovanými Službami dle této Smlouvy. </w:t>
      </w:r>
      <w:r w:rsidR="00A17428" w:rsidRPr="00FE5876">
        <w:rPr>
          <w:rFonts w:asciiTheme="minorHAnsi" w:hAnsiTheme="minorHAnsi" w:cstheme="minorHAnsi"/>
          <w:szCs w:val="22"/>
        </w:rPr>
        <w:t>Poskytovatel je dále povinen prověřovat, zda jsou dokumenty související s</w:t>
      </w:r>
      <w:r w:rsidR="00636769" w:rsidRPr="00FE5876">
        <w:rPr>
          <w:rFonts w:asciiTheme="minorHAnsi" w:hAnsiTheme="minorHAnsi" w:cstheme="minorHAnsi"/>
          <w:szCs w:val="22"/>
        </w:rPr>
        <w:t> </w:t>
      </w:r>
      <w:r w:rsidR="00A17428" w:rsidRPr="00FE5876">
        <w:rPr>
          <w:rFonts w:asciiTheme="minorHAnsi" w:hAnsiTheme="minorHAnsi" w:cstheme="minorHAnsi"/>
          <w:szCs w:val="22"/>
        </w:rPr>
        <w:t>předmětem této Smlouvy v souladu s platnými a účinnými právními předpisy České republiky i Evropské unie, a to před započetím poskytování Služeb. Poskytovatel je zároveň povinen na</w:t>
      </w:r>
      <w:r w:rsidR="0071352A" w:rsidRPr="00FE5876">
        <w:rPr>
          <w:rFonts w:asciiTheme="minorHAnsi" w:hAnsiTheme="minorHAnsi" w:cstheme="minorHAnsi"/>
          <w:szCs w:val="22"/>
        </w:rPr>
        <w:t> </w:t>
      </w:r>
      <w:r w:rsidR="00A17428" w:rsidRPr="00FE5876">
        <w:rPr>
          <w:rFonts w:asciiTheme="minorHAnsi" w:hAnsiTheme="minorHAnsi" w:cstheme="minorHAnsi"/>
          <w:szCs w:val="22"/>
        </w:rPr>
        <w:t xml:space="preserve">nevhodnost dokumentů neprodleně písemně upozornit Objednatele. Pokud Poskytovatel povinnost uvedenou v předchozí větě nesplní, odpovídá Poskytovatel rovněž za škodu vzniklou v důsledku nevhodnosti těchto dokumentů a podkladů. </w:t>
      </w:r>
    </w:p>
    <w:p w14:paraId="23BEF3B0" w14:textId="3A0FF43E" w:rsidR="007630FB" w:rsidRPr="00FE5876" w:rsidRDefault="00A17428"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se za podmínek </w:t>
      </w:r>
      <w:r w:rsidR="00925FB4">
        <w:rPr>
          <w:rFonts w:asciiTheme="minorHAnsi" w:hAnsiTheme="minorHAnsi" w:cstheme="minorHAnsi"/>
          <w:szCs w:val="22"/>
        </w:rPr>
        <w:t xml:space="preserve">a po dobu </w:t>
      </w:r>
      <w:r w:rsidRPr="00FE5876">
        <w:rPr>
          <w:rFonts w:asciiTheme="minorHAnsi" w:hAnsiTheme="minorHAnsi" w:cstheme="minorHAnsi"/>
          <w:szCs w:val="22"/>
        </w:rPr>
        <w:t>stanoven</w:t>
      </w:r>
      <w:r w:rsidR="00925FB4">
        <w:rPr>
          <w:rFonts w:asciiTheme="minorHAnsi" w:hAnsiTheme="minorHAnsi" w:cstheme="minorHAnsi"/>
          <w:szCs w:val="22"/>
        </w:rPr>
        <w:t>ou</w:t>
      </w:r>
      <w:r w:rsidRPr="00FE5876">
        <w:rPr>
          <w:rFonts w:asciiTheme="minorHAnsi" w:hAnsiTheme="minorHAnsi" w:cstheme="minorHAnsi"/>
          <w:szCs w:val="22"/>
        </w:rPr>
        <w:t xml:space="preserve"> </w:t>
      </w:r>
      <w:r w:rsidR="00925FB4">
        <w:rPr>
          <w:rFonts w:asciiTheme="minorHAnsi" w:hAnsiTheme="minorHAnsi" w:cstheme="minorHAnsi"/>
          <w:szCs w:val="22"/>
        </w:rPr>
        <w:t xml:space="preserve">platnými právními předpisy, </w:t>
      </w:r>
      <w:r w:rsidRPr="00FE5876">
        <w:rPr>
          <w:rFonts w:asciiTheme="minorHAnsi" w:hAnsiTheme="minorHAnsi" w:cstheme="minorHAnsi"/>
          <w:szCs w:val="22"/>
        </w:rPr>
        <w:t>touto Smlouvou, v souladu s pokyny Objednatele a při vynaložení veškeré potřebné odborné péče zavazuje archivovat veškeré písemnosti zhotovené pro plnění předmětu dle této Smlouvy a kdykoli po tuto dobu umožnit Objednateli přístup k těmto archivovaným písemnostem</w:t>
      </w:r>
      <w:r w:rsidR="00925FB4">
        <w:rPr>
          <w:rFonts w:asciiTheme="minorHAnsi" w:hAnsiTheme="minorHAnsi" w:cstheme="minorHAnsi"/>
          <w:szCs w:val="22"/>
        </w:rPr>
        <w:t>.</w:t>
      </w:r>
      <w:r w:rsidRPr="00FE5876">
        <w:rPr>
          <w:rFonts w:asciiTheme="minorHAnsi" w:hAnsiTheme="minorHAnsi" w:cstheme="minorHAnsi"/>
          <w:szCs w:val="22"/>
        </w:rPr>
        <w:t xml:space="preserve"> Objednatel je oprávněn po uplynutí </w:t>
      </w:r>
      <w:r w:rsidR="0071352A" w:rsidRPr="00FE5876">
        <w:rPr>
          <w:rFonts w:asciiTheme="minorHAnsi" w:hAnsiTheme="minorHAnsi" w:cstheme="minorHAnsi"/>
          <w:szCs w:val="22"/>
        </w:rPr>
        <w:t>deseti (</w:t>
      </w:r>
      <w:r w:rsidRPr="00FE5876">
        <w:rPr>
          <w:rFonts w:asciiTheme="minorHAnsi" w:hAnsiTheme="minorHAnsi" w:cstheme="minorHAnsi"/>
          <w:szCs w:val="22"/>
        </w:rPr>
        <w:t>10</w:t>
      </w:r>
      <w:r w:rsidR="0071352A" w:rsidRPr="00FE5876">
        <w:rPr>
          <w:rFonts w:asciiTheme="minorHAnsi" w:hAnsiTheme="minorHAnsi" w:cstheme="minorHAnsi"/>
          <w:szCs w:val="22"/>
        </w:rPr>
        <w:t>)</w:t>
      </w:r>
      <w:r w:rsidRPr="00FE5876">
        <w:rPr>
          <w:rFonts w:asciiTheme="minorHAnsi" w:hAnsiTheme="minorHAnsi" w:cstheme="minorHAnsi"/>
          <w:szCs w:val="22"/>
        </w:rPr>
        <w:t xml:space="preserve"> let od ukončení plnění podle této Smlouvy od Poskytovatele výše uvedené dokumenty bezplatně převzít; k dodržení této povinnosti je Poskytovatel povinen zavázat také své případné poddodavatele.</w:t>
      </w:r>
    </w:p>
    <w:p w14:paraId="6F977276" w14:textId="5F723CE7" w:rsidR="00C73356" w:rsidRPr="00FE5876" w:rsidRDefault="00C73356"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se zavazuje poskytovat Služby sám nebo s využitím poddodavatelů</w:t>
      </w:r>
      <w:r w:rsidR="00172A67">
        <w:rPr>
          <w:rFonts w:asciiTheme="minorHAnsi" w:hAnsiTheme="minorHAnsi" w:cstheme="minorHAnsi"/>
          <w:szCs w:val="22"/>
        </w:rPr>
        <w:t>.</w:t>
      </w:r>
    </w:p>
    <w:p w14:paraId="200F1CAB" w14:textId="77777777" w:rsidR="00C73356" w:rsidRPr="00FE5876" w:rsidRDefault="00C73356"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t xml:space="preserve">Poskytovatel je povinen písemně informovat Objednatele o všech svých poddodavatelích (včetně jejich identifikačních a kontaktních údajů) a o tom, které služby pro něj při poskytování Služeb poskytují, a o jejich změně, a to nejpozději do sedmi (7) dnů ode dne, kdy Poskytovatel vstoupil s poddodavatelem do smluvního vztahu, či ode dne, kdy nastala změna. </w:t>
      </w:r>
    </w:p>
    <w:p w14:paraId="62D640A1" w14:textId="77777777" w:rsidR="00C73356" w:rsidRPr="00FE5876" w:rsidRDefault="00C73356" w:rsidP="00FE5876">
      <w:pPr>
        <w:pStyle w:val="Nadpis3"/>
        <w:keepNext w:val="0"/>
        <w:ind w:left="1134"/>
        <w:rPr>
          <w:rFonts w:asciiTheme="minorHAnsi" w:hAnsiTheme="minorHAnsi" w:cstheme="minorHAnsi"/>
          <w:szCs w:val="22"/>
        </w:rPr>
      </w:pPr>
      <w:r w:rsidRPr="00FE5876">
        <w:rPr>
          <w:rFonts w:asciiTheme="minorHAnsi" w:hAnsiTheme="minorHAnsi" w:cstheme="minorHAnsi"/>
          <w:szCs w:val="22"/>
        </w:rPr>
        <w:t xml:space="preserve">Zadání provedení části plnění dle této Smlouvy poddodavateli Poskytovatelem nezbavuje Poskytovatele jeho výlučné odpovědnosti za řádné poskytování Služeb. Poskytovatel </w:t>
      </w:r>
      <w:r w:rsidRPr="00FE5876">
        <w:rPr>
          <w:rFonts w:asciiTheme="minorHAnsi" w:hAnsiTheme="minorHAnsi" w:cstheme="minorHAnsi"/>
          <w:szCs w:val="22"/>
        </w:rPr>
        <w:lastRenderedPageBreak/>
        <w:t>odpovídá Objednateli za poskytování Služeb, které svěřil poddodavateli, ve</w:t>
      </w:r>
      <w:r w:rsidR="00512448" w:rsidRPr="00FE5876">
        <w:rPr>
          <w:rFonts w:asciiTheme="minorHAnsi" w:hAnsiTheme="minorHAnsi" w:cstheme="minorHAnsi"/>
          <w:szCs w:val="22"/>
        </w:rPr>
        <w:t> </w:t>
      </w:r>
      <w:r w:rsidRPr="00FE5876">
        <w:rPr>
          <w:rFonts w:asciiTheme="minorHAnsi" w:hAnsiTheme="minorHAnsi" w:cstheme="minorHAnsi"/>
          <w:szCs w:val="22"/>
        </w:rPr>
        <w:t>stejném rozsahu, jako by je poskytoval sám.</w:t>
      </w:r>
    </w:p>
    <w:p w14:paraId="507A3CB9" w14:textId="77777777" w:rsidR="007630FB" w:rsidRPr="00FE5876" w:rsidRDefault="0049691A" w:rsidP="00FE5876">
      <w:pPr>
        <w:pStyle w:val="Nadpis2"/>
        <w:keepNext w:val="0"/>
        <w:rPr>
          <w:rFonts w:asciiTheme="minorHAnsi" w:hAnsiTheme="minorHAnsi" w:cstheme="minorHAnsi"/>
          <w:szCs w:val="22"/>
        </w:rPr>
      </w:pPr>
      <w:r w:rsidRPr="00FE5876">
        <w:rPr>
          <w:rFonts w:asciiTheme="minorHAnsi" w:hAnsiTheme="minorHAnsi" w:cstheme="minorHAnsi"/>
          <w:szCs w:val="22"/>
        </w:rPr>
        <w:t>Objednatel</w:t>
      </w:r>
      <w:r w:rsidR="007630FB" w:rsidRPr="00FE5876">
        <w:rPr>
          <w:rFonts w:asciiTheme="minorHAnsi" w:hAnsiTheme="minorHAnsi" w:cstheme="minorHAnsi"/>
          <w:szCs w:val="22"/>
        </w:rPr>
        <w:t xml:space="preserve"> si vymezuje právo neuhradit Cenu Služ</w:t>
      </w:r>
      <w:r w:rsidR="00512448" w:rsidRPr="00FE5876">
        <w:rPr>
          <w:rFonts w:asciiTheme="minorHAnsi" w:hAnsiTheme="minorHAnsi" w:cstheme="minorHAnsi"/>
          <w:szCs w:val="22"/>
        </w:rPr>
        <w:t>e</w:t>
      </w:r>
      <w:r w:rsidR="007630FB" w:rsidRPr="00FE5876">
        <w:rPr>
          <w:rFonts w:asciiTheme="minorHAnsi" w:hAnsiTheme="minorHAnsi" w:cstheme="minorHAnsi"/>
          <w:szCs w:val="22"/>
        </w:rPr>
        <w:t xml:space="preserve">b či její odpovídající část v případě, že nedojde k poskytnutí Služeb v souladu s touto Smlouvou. </w:t>
      </w:r>
    </w:p>
    <w:p w14:paraId="7C78760C" w14:textId="731A3E90" w:rsidR="00D77E06" w:rsidRDefault="00D77E06" w:rsidP="00671B31">
      <w:pPr>
        <w:pStyle w:val="Nadpis2"/>
        <w:keepNext w:val="0"/>
        <w:spacing w:after="0"/>
        <w:rPr>
          <w:rFonts w:asciiTheme="minorHAnsi" w:hAnsiTheme="minorHAnsi" w:cstheme="minorHAnsi"/>
          <w:szCs w:val="22"/>
        </w:rPr>
      </w:pPr>
      <w:r w:rsidRPr="00FE5876">
        <w:rPr>
          <w:rFonts w:asciiTheme="minorHAnsi" w:hAnsiTheme="minorHAnsi" w:cstheme="minorHAnsi"/>
          <w:szCs w:val="22"/>
        </w:rPr>
        <w:t>Objednatel se zavazuje poskytovat Poskytovateli úplné, pravdivé a včasné informace potřebné k řádnému a včasnému poskytování Služeb dle této Smlouvy a předat mu veškeré věci, podklady, materiály a další informace, které jsou potřebné pro poskytování Služeb a které po</w:t>
      </w:r>
      <w:r w:rsidR="007A5450" w:rsidRPr="00FE5876">
        <w:rPr>
          <w:rFonts w:asciiTheme="minorHAnsi" w:hAnsiTheme="minorHAnsi" w:cstheme="minorHAnsi"/>
          <w:szCs w:val="22"/>
        </w:rPr>
        <w:t> </w:t>
      </w:r>
      <w:r w:rsidRPr="00FE5876">
        <w:rPr>
          <w:rFonts w:asciiTheme="minorHAnsi" w:hAnsiTheme="minorHAnsi" w:cstheme="minorHAnsi"/>
          <w:szCs w:val="22"/>
        </w:rPr>
        <w:t>něm Poskytovatel spravedlivě požaduje.</w:t>
      </w:r>
    </w:p>
    <w:p w14:paraId="0DAAFCE3" w14:textId="77777777" w:rsidR="00B653AA" w:rsidRPr="00B653AA" w:rsidRDefault="00B653AA" w:rsidP="00B653AA"/>
    <w:p w14:paraId="34559954" w14:textId="77777777" w:rsidR="00D77E06" w:rsidRPr="00FE5876" w:rsidRDefault="00D77E06" w:rsidP="00671B31">
      <w:pPr>
        <w:pStyle w:val="Nadpis1"/>
        <w:keepNext w:val="0"/>
        <w:keepLines/>
        <w:spacing w:before="0"/>
        <w:rPr>
          <w:rFonts w:asciiTheme="minorHAnsi" w:hAnsiTheme="minorHAnsi" w:cstheme="minorHAnsi"/>
          <w:szCs w:val="22"/>
        </w:rPr>
      </w:pPr>
      <w:bookmarkStart w:id="7" w:name="_Toc275935897"/>
      <w:bookmarkStart w:id="8" w:name="_Toc275941236"/>
      <w:bookmarkStart w:id="9" w:name="_Toc276125331"/>
      <w:bookmarkStart w:id="10" w:name="_Toc276129128"/>
      <w:bookmarkStart w:id="11" w:name="_Toc276555039"/>
      <w:bookmarkStart w:id="12" w:name="_Toc277053302"/>
      <w:r w:rsidRPr="00FE5876">
        <w:rPr>
          <w:rFonts w:asciiTheme="minorHAnsi" w:hAnsiTheme="minorHAnsi" w:cstheme="minorHAnsi"/>
          <w:szCs w:val="22"/>
        </w:rPr>
        <w:t>KOORDINAČNÍ SCHŮZE A PRÁVO NA KONTROLU</w:t>
      </w:r>
    </w:p>
    <w:p w14:paraId="52E805CE" w14:textId="39F39E0F" w:rsidR="00D77E06" w:rsidRPr="00FE5876" w:rsidRDefault="00D77E06"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Objednatel nebo jím pověřená osoba jsou oprávněni </w:t>
      </w:r>
      <w:r w:rsidR="00BC2587">
        <w:rPr>
          <w:rFonts w:asciiTheme="minorHAnsi" w:hAnsiTheme="minorHAnsi" w:cstheme="minorHAnsi"/>
          <w:szCs w:val="22"/>
        </w:rPr>
        <w:t xml:space="preserve">minimálně </w:t>
      </w:r>
      <w:r w:rsidRPr="00FE5876">
        <w:rPr>
          <w:rFonts w:asciiTheme="minorHAnsi" w:hAnsiTheme="minorHAnsi" w:cstheme="minorHAnsi"/>
          <w:szCs w:val="22"/>
        </w:rPr>
        <w:t xml:space="preserve">každý měsíc svolávat koordinační schůzky k průběhu a programu </w:t>
      </w:r>
      <w:r w:rsidR="005917FA" w:rsidRPr="005917FA">
        <w:rPr>
          <w:szCs w:val="22"/>
        </w:rPr>
        <w:t>Pražského inovačního maratonu</w:t>
      </w:r>
      <w:r w:rsidRPr="00FE5876">
        <w:rPr>
          <w:rFonts w:asciiTheme="minorHAnsi" w:hAnsiTheme="minorHAnsi" w:cstheme="minorHAnsi"/>
          <w:szCs w:val="22"/>
        </w:rPr>
        <w:t xml:space="preserve"> </w:t>
      </w:r>
      <w:r w:rsidR="00291774" w:rsidRPr="001E4A1F">
        <w:rPr>
          <w:rFonts w:cs="Calibri"/>
          <w:bCs w:val="0"/>
          <w:szCs w:val="22"/>
        </w:rPr>
        <w:t>#NAKOPNIPRAHU 2022</w:t>
      </w:r>
      <w:r w:rsidR="00291774">
        <w:rPr>
          <w:rFonts w:cs="Calibri"/>
          <w:bCs w:val="0"/>
          <w:szCs w:val="22"/>
        </w:rPr>
        <w:t xml:space="preserve"> </w:t>
      </w:r>
      <w:r w:rsidRPr="00FE5876">
        <w:rPr>
          <w:rFonts w:asciiTheme="minorHAnsi" w:hAnsiTheme="minorHAnsi" w:cstheme="minorHAnsi"/>
          <w:szCs w:val="22"/>
        </w:rPr>
        <w:t>a k upřesnění souvisejících potřeb a požadavků Objednatele na</w:t>
      </w:r>
      <w:r w:rsidR="001554B0" w:rsidRPr="00FE5876">
        <w:rPr>
          <w:rFonts w:asciiTheme="minorHAnsi" w:hAnsiTheme="minorHAnsi" w:cstheme="minorHAnsi"/>
          <w:szCs w:val="22"/>
        </w:rPr>
        <w:t> </w:t>
      </w:r>
      <w:r w:rsidRPr="00FE5876">
        <w:rPr>
          <w:rFonts w:asciiTheme="minorHAnsi" w:hAnsiTheme="minorHAnsi" w:cstheme="minorHAnsi"/>
          <w:szCs w:val="22"/>
        </w:rPr>
        <w:t>poskytované Služby.</w:t>
      </w:r>
      <w:r w:rsidR="00D2386F" w:rsidRPr="00FE5876">
        <w:rPr>
          <w:rFonts w:asciiTheme="minorHAnsi" w:hAnsiTheme="minorHAnsi" w:cstheme="minorHAnsi"/>
          <w:szCs w:val="22"/>
        </w:rPr>
        <w:t xml:space="preserve"> P</w:t>
      </w:r>
      <w:r w:rsidRPr="00FE5876">
        <w:rPr>
          <w:rFonts w:asciiTheme="minorHAnsi" w:hAnsiTheme="minorHAnsi" w:cstheme="minorHAnsi"/>
          <w:szCs w:val="22"/>
        </w:rPr>
        <w:t xml:space="preserve">řesný termín a čas konání </w:t>
      </w:r>
      <w:r w:rsidR="00D2386F" w:rsidRPr="00FE5876">
        <w:rPr>
          <w:rFonts w:asciiTheme="minorHAnsi" w:hAnsiTheme="minorHAnsi" w:cstheme="minorHAnsi"/>
          <w:szCs w:val="22"/>
        </w:rPr>
        <w:t xml:space="preserve">koordinační schůzky </w:t>
      </w:r>
      <w:r w:rsidRPr="00FE5876">
        <w:rPr>
          <w:rFonts w:asciiTheme="minorHAnsi" w:hAnsiTheme="minorHAnsi" w:cstheme="minorHAnsi"/>
          <w:szCs w:val="22"/>
        </w:rPr>
        <w:t>bude stanoven po</w:t>
      </w:r>
      <w:r w:rsidR="001554B0" w:rsidRPr="00FE5876">
        <w:rPr>
          <w:rFonts w:asciiTheme="minorHAnsi" w:hAnsiTheme="minorHAnsi" w:cstheme="minorHAnsi"/>
          <w:szCs w:val="22"/>
        </w:rPr>
        <w:t> </w:t>
      </w:r>
      <w:r w:rsidRPr="00FE5876">
        <w:rPr>
          <w:rFonts w:asciiTheme="minorHAnsi" w:hAnsiTheme="minorHAnsi" w:cstheme="minorHAnsi"/>
          <w:szCs w:val="22"/>
        </w:rPr>
        <w:t>vzájemné domluvě Smluvních stran. Nelze-li této domluvy dosáhnout, určí termín a čas jejího konání Objednatel.</w:t>
      </w:r>
    </w:p>
    <w:p w14:paraId="2A3384F5" w14:textId="25E0C545" w:rsidR="00D77E06" w:rsidRPr="00FE5876" w:rsidRDefault="00D77E06"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je povinen se koordinačních schůzek aktivně účastnit a vyvíjet veškeré úsilí, aby jím poskytované Služby již od začátku směřovaly k průběhu </w:t>
      </w:r>
      <w:r w:rsidR="005917FA" w:rsidRPr="005917FA">
        <w:rPr>
          <w:szCs w:val="22"/>
        </w:rPr>
        <w:t>Pražského inovačního maratonu</w:t>
      </w:r>
      <w:r w:rsidR="003D1E04">
        <w:rPr>
          <w:szCs w:val="22"/>
        </w:rPr>
        <w:t xml:space="preserve"> </w:t>
      </w:r>
      <w:r w:rsidR="00291774" w:rsidRPr="001E4A1F">
        <w:rPr>
          <w:rFonts w:cs="Calibri"/>
          <w:bCs w:val="0"/>
          <w:szCs w:val="22"/>
        </w:rPr>
        <w:t>#NAKOPNIPRAHU 2022</w:t>
      </w:r>
      <w:r w:rsidR="00291774">
        <w:rPr>
          <w:rFonts w:cs="Calibri"/>
          <w:bCs w:val="0"/>
          <w:szCs w:val="22"/>
        </w:rPr>
        <w:t xml:space="preserve"> </w:t>
      </w:r>
      <w:r w:rsidRPr="00FE5876">
        <w:rPr>
          <w:rFonts w:asciiTheme="minorHAnsi" w:hAnsiTheme="minorHAnsi" w:cstheme="minorHAnsi"/>
          <w:szCs w:val="22"/>
        </w:rPr>
        <w:t>v souladu s</w:t>
      </w:r>
      <w:r w:rsidR="00925FB4">
        <w:rPr>
          <w:rFonts w:asciiTheme="minorHAnsi" w:hAnsiTheme="minorHAnsi" w:cstheme="minorHAnsi"/>
          <w:szCs w:val="22"/>
        </w:rPr>
        <w:t xml:space="preserve"> programem a </w:t>
      </w:r>
      <w:r w:rsidR="00004934" w:rsidRPr="00FE5876">
        <w:rPr>
          <w:rFonts w:asciiTheme="minorHAnsi" w:hAnsiTheme="minorHAnsi" w:cstheme="minorHAnsi"/>
          <w:szCs w:val="22"/>
        </w:rPr>
        <w:t xml:space="preserve">harmonogramem uvedeným v této Smlouvě </w:t>
      </w:r>
      <w:r w:rsidRPr="00FE5876">
        <w:rPr>
          <w:rFonts w:asciiTheme="minorHAnsi" w:hAnsiTheme="minorHAnsi" w:cstheme="minorHAnsi"/>
          <w:szCs w:val="22"/>
        </w:rPr>
        <w:t xml:space="preserve">a splňovaly všechny požadavky touto Smlouvou stanovené. </w:t>
      </w:r>
    </w:p>
    <w:p w14:paraId="15806BAC" w14:textId="77777777" w:rsidR="00597CFB" w:rsidRPr="00FE5876" w:rsidRDefault="00D77E06"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Objednatel nebo jím pověřená osoba jsou oprávněni provádět kontrolu poskytování Služeb dle této Smlouvy. Objednatel může po Poskytovateli požadovat předložení dokumentů a dokladů, na </w:t>
      </w:r>
      <w:r w:rsidR="00597CFB" w:rsidRPr="00FE5876">
        <w:rPr>
          <w:rFonts w:asciiTheme="minorHAnsi" w:hAnsiTheme="minorHAnsi" w:cstheme="minorHAnsi"/>
          <w:szCs w:val="22"/>
        </w:rPr>
        <w:t xml:space="preserve">jejichž </w:t>
      </w:r>
      <w:r w:rsidRPr="00FE5876">
        <w:rPr>
          <w:rFonts w:asciiTheme="minorHAnsi" w:hAnsiTheme="minorHAnsi" w:cstheme="minorHAnsi"/>
          <w:szCs w:val="22"/>
        </w:rPr>
        <w:t>základě Objednatel posoudí, zda jsou Služby dle této Smlouvy poskytovány řádně a</w:t>
      </w:r>
      <w:r w:rsidR="00597CFB" w:rsidRPr="00FE5876">
        <w:rPr>
          <w:rFonts w:asciiTheme="minorHAnsi" w:hAnsiTheme="minorHAnsi" w:cstheme="minorHAnsi"/>
          <w:szCs w:val="22"/>
        </w:rPr>
        <w:t> </w:t>
      </w:r>
      <w:r w:rsidRPr="00FE5876">
        <w:rPr>
          <w:rFonts w:asciiTheme="minorHAnsi" w:hAnsiTheme="minorHAnsi" w:cstheme="minorHAnsi"/>
          <w:szCs w:val="22"/>
        </w:rPr>
        <w:t xml:space="preserve">pečlivě. Poskytovatel je povinen Objednateli tyto dokumenty a doklady nejpozději do </w:t>
      </w:r>
      <w:r w:rsidR="00597CFB" w:rsidRPr="00FE5876">
        <w:rPr>
          <w:rFonts w:asciiTheme="minorHAnsi" w:hAnsiTheme="minorHAnsi" w:cstheme="minorHAnsi"/>
          <w:szCs w:val="22"/>
        </w:rPr>
        <w:t>tří (</w:t>
      </w:r>
      <w:r w:rsidRPr="00FE5876">
        <w:rPr>
          <w:rFonts w:asciiTheme="minorHAnsi" w:hAnsiTheme="minorHAnsi" w:cstheme="minorHAnsi"/>
          <w:szCs w:val="22"/>
        </w:rPr>
        <w:t>3</w:t>
      </w:r>
      <w:r w:rsidR="00597CFB" w:rsidRPr="00FE5876">
        <w:rPr>
          <w:rFonts w:asciiTheme="minorHAnsi" w:hAnsiTheme="minorHAnsi" w:cstheme="minorHAnsi"/>
          <w:szCs w:val="22"/>
        </w:rPr>
        <w:t>)</w:t>
      </w:r>
      <w:r w:rsidRPr="00FE5876">
        <w:rPr>
          <w:rFonts w:asciiTheme="minorHAnsi" w:hAnsiTheme="minorHAnsi" w:cstheme="minorHAnsi"/>
          <w:szCs w:val="22"/>
        </w:rPr>
        <w:t xml:space="preserve"> pracovních dnů od jejich vyžádání předložit</w:t>
      </w:r>
      <w:r w:rsidR="00287B9C" w:rsidRPr="00FE5876">
        <w:rPr>
          <w:rFonts w:asciiTheme="minorHAnsi" w:hAnsiTheme="minorHAnsi" w:cstheme="minorHAnsi"/>
          <w:szCs w:val="22"/>
        </w:rPr>
        <w:t xml:space="preserve"> a ve stejné lhůtě je povinen informovat Objednatele o stavu výstupů své činnosti.</w:t>
      </w:r>
    </w:p>
    <w:p w14:paraId="7AAF4F97" w14:textId="73D49559" w:rsidR="00597CFB" w:rsidRPr="00FE5876" w:rsidRDefault="00597C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se zavazuje předat veškeré </w:t>
      </w:r>
      <w:r w:rsidR="00287B9C" w:rsidRPr="00FE5876">
        <w:rPr>
          <w:rFonts w:asciiTheme="minorHAnsi" w:hAnsiTheme="minorHAnsi" w:cstheme="minorHAnsi"/>
          <w:szCs w:val="22"/>
        </w:rPr>
        <w:t xml:space="preserve">dokumenty, doklady a jiné </w:t>
      </w:r>
      <w:r w:rsidRPr="00FE5876">
        <w:rPr>
          <w:rFonts w:asciiTheme="minorHAnsi" w:hAnsiTheme="minorHAnsi" w:cstheme="minorHAnsi"/>
          <w:szCs w:val="22"/>
        </w:rPr>
        <w:t>výstupy své činnosti Objednateli ve formě tištěné a</w:t>
      </w:r>
      <w:r w:rsidR="00287B9C" w:rsidRPr="00FE5876">
        <w:rPr>
          <w:rFonts w:asciiTheme="minorHAnsi" w:hAnsiTheme="minorHAnsi" w:cstheme="minorHAnsi"/>
          <w:szCs w:val="22"/>
        </w:rPr>
        <w:t> </w:t>
      </w:r>
      <w:r w:rsidRPr="00FE5876">
        <w:rPr>
          <w:rFonts w:asciiTheme="minorHAnsi" w:hAnsiTheme="minorHAnsi" w:cstheme="minorHAnsi"/>
          <w:szCs w:val="22"/>
        </w:rPr>
        <w:t>dále ve formě elektronické na předem dohodnutém, vhodném nosiči a v odpovídajícím formátu</w:t>
      </w:r>
      <w:r w:rsidR="001554B0" w:rsidRPr="00FE5876">
        <w:rPr>
          <w:rFonts w:asciiTheme="minorHAnsi" w:hAnsiTheme="minorHAnsi" w:cstheme="minorHAnsi"/>
          <w:szCs w:val="22"/>
        </w:rPr>
        <w:t>.</w:t>
      </w:r>
    </w:p>
    <w:p w14:paraId="328D5735" w14:textId="77777777" w:rsidR="009B168C" w:rsidRPr="00FE5876" w:rsidRDefault="009B168C" w:rsidP="00FE5876">
      <w:pPr>
        <w:pStyle w:val="Nadpis1"/>
        <w:keepNext w:val="0"/>
        <w:spacing w:before="360"/>
        <w:rPr>
          <w:rFonts w:asciiTheme="minorHAnsi" w:hAnsiTheme="minorHAnsi" w:cstheme="minorHAnsi"/>
          <w:szCs w:val="22"/>
        </w:rPr>
      </w:pPr>
      <w:bookmarkStart w:id="13" w:name="_Toc401946295"/>
      <w:bookmarkStart w:id="14" w:name="_Ref426458807"/>
      <w:bookmarkStart w:id="15" w:name="_Toc450752583"/>
      <w:bookmarkStart w:id="16" w:name="_Ref3465206"/>
      <w:bookmarkEnd w:id="7"/>
      <w:bookmarkEnd w:id="8"/>
      <w:bookmarkEnd w:id="9"/>
      <w:bookmarkEnd w:id="10"/>
      <w:bookmarkEnd w:id="11"/>
      <w:bookmarkEnd w:id="12"/>
      <w:r w:rsidRPr="00FE5876">
        <w:rPr>
          <w:rFonts w:asciiTheme="minorHAnsi" w:hAnsiTheme="minorHAnsi" w:cstheme="minorHAnsi"/>
          <w:szCs w:val="22"/>
        </w:rPr>
        <w:t>OCHRANA OSOBNÍCH ÚDAJŮ A DŮVĚRNÝCH INFORMACÍ</w:t>
      </w:r>
      <w:bookmarkEnd w:id="13"/>
      <w:bookmarkEnd w:id="14"/>
      <w:bookmarkEnd w:id="15"/>
      <w:bookmarkEnd w:id="16"/>
    </w:p>
    <w:p w14:paraId="73574FC3" w14:textId="769FC7BE" w:rsidR="00431E3D" w:rsidRPr="00FE5876" w:rsidRDefault="00431E3D" w:rsidP="00FE5876">
      <w:pPr>
        <w:pStyle w:val="Nadpis2"/>
        <w:keepNext w:val="0"/>
        <w:rPr>
          <w:rFonts w:asciiTheme="minorHAnsi" w:hAnsiTheme="minorHAnsi" w:cstheme="minorHAnsi"/>
          <w:szCs w:val="22"/>
        </w:rPr>
      </w:pPr>
      <w:r w:rsidRPr="00FE5876">
        <w:rPr>
          <w:rFonts w:asciiTheme="minorHAnsi" w:hAnsiTheme="minorHAnsi" w:cstheme="minorHAnsi"/>
          <w:szCs w:val="22"/>
        </w:rPr>
        <w:t>Smluvní strany jsou si vědomy, že při poskytování Služeb dle této Smlouvy bude Poskytovatel zpracovávat informace týkající se identifikovaných nebo identifikovatelných fyzických osob (dále jen „</w:t>
      </w:r>
      <w:r w:rsidRPr="00FE5876">
        <w:rPr>
          <w:rFonts w:asciiTheme="minorHAnsi" w:hAnsiTheme="minorHAnsi" w:cstheme="minorHAnsi"/>
          <w:b/>
          <w:bCs w:val="0"/>
          <w:szCs w:val="22"/>
        </w:rPr>
        <w:t>Subjekty údajů</w:t>
      </w:r>
      <w:r w:rsidRPr="00FE5876">
        <w:rPr>
          <w:rFonts w:asciiTheme="minorHAnsi" w:hAnsiTheme="minorHAnsi" w:cstheme="minorHAnsi"/>
          <w:szCs w:val="22"/>
        </w:rPr>
        <w:t>“)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E5876">
        <w:rPr>
          <w:rFonts w:asciiTheme="minorHAnsi" w:hAnsiTheme="minorHAnsi" w:cstheme="minorHAnsi"/>
          <w:b/>
          <w:bCs w:val="0"/>
          <w:szCs w:val="22"/>
        </w:rPr>
        <w:t>GDPR</w:t>
      </w:r>
      <w:r w:rsidRPr="00FE5876">
        <w:rPr>
          <w:rFonts w:asciiTheme="minorHAnsi" w:hAnsiTheme="minorHAnsi" w:cstheme="minorHAnsi"/>
          <w:szCs w:val="22"/>
        </w:rPr>
        <w:t>“) a souvisejících právních předpisů a že takové informace představují tzv. osobní údaje ve smyslu GDPR (dále jen „</w:t>
      </w:r>
      <w:r w:rsidRPr="00FE5876">
        <w:rPr>
          <w:rFonts w:asciiTheme="minorHAnsi" w:hAnsiTheme="minorHAnsi" w:cstheme="minorHAnsi"/>
          <w:b/>
          <w:bCs w:val="0"/>
          <w:szCs w:val="22"/>
        </w:rPr>
        <w:t>Osobní údaje</w:t>
      </w:r>
      <w:r w:rsidRPr="00FE5876">
        <w:rPr>
          <w:rFonts w:asciiTheme="minorHAnsi" w:hAnsiTheme="minorHAnsi" w:cstheme="minorHAnsi"/>
          <w:szCs w:val="22"/>
        </w:rPr>
        <w:t xml:space="preserve">“). V této souvislosti </w:t>
      </w:r>
      <w:r w:rsidR="00950404" w:rsidRPr="00FE5876">
        <w:rPr>
          <w:rFonts w:asciiTheme="minorHAnsi" w:hAnsiTheme="minorHAnsi" w:cstheme="minorHAnsi"/>
          <w:szCs w:val="22"/>
        </w:rPr>
        <w:t xml:space="preserve">si </w:t>
      </w:r>
      <w:r w:rsidRPr="00FE5876">
        <w:rPr>
          <w:rFonts w:asciiTheme="minorHAnsi" w:hAnsiTheme="minorHAnsi" w:cstheme="minorHAnsi"/>
          <w:szCs w:val="22"/>
        </w:rPr>
        <w:t xml:space="preserve">bude Poskytovatel </w:t>
      </w:r>
      <w:r w:rsidR="00950404" w:rsidRPr="00FE5876">
        <w:rPr>
          <w:rFonts w:asciiTheme="minorHAnsi" w:hAnsiTheme="minorHAnsi" w:cstheme="minorHAnsi"/>
          <w:szCs w:val="22"/>
        </w:rPr>
        <w:t xml:space="preserve">sám určovat účel a prostředky </w:t>
      </w:r>
      <w:r w:rsidRPr="00FE5876">
        <w:rPr>
          <w:rFonts w:asciiTheme="minorHAnsi" w:hAnsiTheme="minorHAnsi" w:cstheme="minorHAnsi"/>
          <w:szCs w:val="22"/>
        </w:rPr>
        <w:t>zpracová</w:t>
      </w:r>
      <w:r w:rsidR="00EF173E" w:rsidRPr="00FE5876">
        <w:rPr>
          <w:rFonts w:asciiTheme="minorHAnsi" w:hAnsiTheme="minorHAnsi" w:cstheme="minorHAnsi"/>
          <w:szCs w:val="22"/>
        </w:rPr>
        <w:t>ní</w:t>
      </w:r>
      <w:r w:rsidRPr="00FE5876">
        <w:rPr>
          <w:rFonts w:asciiTheme="minorHAnsi" w:hAnsiTheme="minorHAnsi" w:cstheme="minorHAnsi"/>
          <w:szCs w:val="22"/>
        </w:rPr>
        <w:t xml:space="preserve"> Osobní</w:t>
      </w:r>
      <w:r w:rsidR="00EF173E" w:rsidRPr="00FE5876">
        <w:rPr>
          <w:rFonts w:asciiTheme="minorHAnsi" w:hAnsiTheme="minorHAnsi" w:cstheme="minorHAnsi"/>
          <w:szCs w:val="22"/>
        </w:rPr>
        <w:t>ch</w:t>
      </w:r>
      <w:r w:rsidRPr="00FE5876">
        <w:rPr>
          <w:rFonts w:asciiTheme="minorHAnsi" w:hAnsiTheme="minorHAnsi" w:cstheme="minorHAnsi"/>
          <w:szCs w:val="22"/>
        </w:rPr>
        <w:t xml:space="preserve"> údaj</w:t>
      </w:r>
      <w:r w:rsidR="00EF173E" w:rsidRPr="00FE5876">
        <w:rPr>
          <w:rFonts w:asciiTheme="minorHAnsi" w:hAnsiTheme="minorHAnsi" w:cstheme="minorHAnsi"/>
          <w:szCs w:val="22"/>
        </w:rPr>
        <w:t xml:space="preserve">ů a bude tak </w:t>
      </w:r>
      <w:r w:rsidR="00EF173E" w:rsidRPr="00FE5876">
        <w:rPr>
          <w:rFonts w:asciiTheme="minorHAnsi" w:hAnsiTheme="minorHAnsi" w:cstheme="minorHAnsi"/>
          <w:szCs w:val="22"/>
        </w:rPr>
        <w:lastRenderedPageBreak/>
        <w:t>samostatným správcem Osobních údajů</w:t>
      </w:r>
      <w:r w:rsidRPr="00FE5876">
        <w:rPr>
          <w:rFonts w:asciiTheme="minorHAnsi" w:hAnsiTheme="minorHAnsi" w:cstheme="minorHAnsi"/>
          <w:szCs w:val="22"/>
        </w:rPr>
        <w:t>.</w:t>
      </w:r>
      <w:r w:rsidR="00EF173E" w:rsidRPr="00FE5876">
        <w:rPr>
          <w:rFonts w:asciiTheme="minorHAnsi" w:hAnsiTheme="minorHAnsi" w:cstheme="minorHAnsi"/>
          <w:szCs w:val="22"/>
        </w:rPr>
        <w:t xml:space="preserve"> </w:t>
      </w:r>
      <w:r w:rsidRPr="00FE5876">
        <w:rPr>
          <w:rFonts w:asciiTheme="minorHAnsi" w:hAnsiTheme="minorHAnsi" w:cstheme="minorHAnsi"/>
          <w:szCs w:val="22"/>
        </w:rPr>
        <w:t>Poskytovateli za zpracování Osobních údajů dle této Smlouvy nenáleží zvláštní odměna, resp. tato odměna je již zahrnuta v Ceně Služeb.</w:t>
      </w:r>
    </w:p>
    <w:p w14:paraId="779BDEED" w14:textId="328661E3" w:rsidR="00407FE2" w:rsidRPr="00FE5876" w:rsidRDefault="00407FE2"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Poskytovatel </w:t>
      </w:r>
      <w:r w:rsidR="00EF173E" w:rsidRPr="00FE5876">
        <w:rPr>
          <w:rFonts w:asciiTheme="minorHAnsi" w:hAnsiTheme="minorHAnsi" w:cstheme="minorHAnsi"/>
          <w:szCs w:val="22"/>
        </w:rPr>
        <w:t xml:space="preserve">je </w:t>
      </w:r>
      <w:r w:rsidRPr="00FE5876">
        <w:rPr>
          <w:rFonts w:asciiTheme="minorHAnsi" w:hAnsiTheme="minorHAnsi" w:cstheme="minorHAnsi"/>
          <w:szCs w:val="22"/>
        </w:rPr>
        <w:t>povinen dodržovat všechny povinnosti vyplývající z</w:t>
      </w:r>
      <w:r w:rsidR="00C91BE5">
        <w:rPr>
          <w:rFonts w:asciiTheme="minorHAnsi" w:hAnsiTheme="minorHAnsi" w:cstheme="minorHAnsi"/>
          <w:szCs w:val="22"/>
        </w:rPr>
        <w:t> </w:t>
      </w:r>
      <w:r w:rsidR="00EF173E" w:rsidRPr="00FE5876">
        <w:rPr>
          <w:rFonts w:asciiTheme="minorHAnsi" w:hAnsiTheme="minorHAnsi" w:cstheme="minorHAnsi"/>
          <w:szCs w:val="22"/>
        </w:rPr>
        <w:t>GDPR</w:t>
      </w:r>
      <w:r w:rsidR="00C91BE5">
        <w:rPr>
          <w:rFonts w:asciiTheme="minorHAnsi" w:hAnsiTheme="minorHAnsi" w:cstheme="minorHAnsi"/>
          <w:szCs w:val="22"/>
        </w:rPr>
        <w:t>,</w:t>
      </w:r>
      <w:r w:rsidR="00EF173E" w:rsidRPr="00FE5876">
        <w:rPr>
          <w:rFonts w:asciiTheme="minorHAnsi" w:hAnsiTheme="minorHAnsi" w:cstheme="minorHAnsi"/>
          <w:szCs w:val="22"/>
        </w:rPr>
        <w:t xml:space="preserve"> jakož i z dalších souvisejících právních předpisů</w:t>
      </w:r>
      <w:r w:rsidR="0046439B" w:rsidRPr="00FE5876">
        <w:rPr>
          <w:rFonts w:asciiTheme="minorHAnsi" w:hAnsiTheme="minorHAnsi" w:cstheme="minorHAnsi"/>
          <w:szCs w:val="22"/>
        </w:rPr>
        <w:t xml:space="preserve">, zejména, nikoliv však výlučně, poskytnout </w:t>
      </w:r>
      <w:r w:rsidR="00C91BE5">
        <w:rPr>
          <w:rFonts w:asciiTheme="minorHAnsi" w:hAnsiTheme="minorHAnsi" w:cstheme="minorHAnsi"/>
          <w:szCs w:val="22"/>
        </w:rPr>
        <w:t>S</w:t>
      </w:r>
      <w:r w:rsidR="00C91BE5" w:rsidRPr="00FE5876">
        <w:rPr>
          <w:rFonts w:asciiTheme="minorHAnsi" w:hAnsiTheme="minorHAnsi" w:cstheme="minorHAnsi"/>
          <w:szCs w:val="22"/>
        </w:rPr>
        <w:t xml:space="preserve">ubjektům </w:t>
      </w:r>
      <w:r w:rsidR="0046439B" w:rsidRPr="00FE5876">
        <w:rPr>
          <w:rFonts w:asciiTheme="minorHAnsi" w:hAnsiTheme="minorHAnsi" w:cstheme="minorHAnsi"/>
          <w:szCs w:val="22"/>
        </w:rPr>
        <w:t>údajů informace v souladu s čl. 13</w:t>
      </w:r>
      <w:r w:rsidR="00BB5637" w:rsidRPr="00FE5876">
        <w:rPr>
          <w:rFonts w:asciiTheme="minorHAnsi" w:hAnsiTheme="minorHAnsi" w:cstheme="minorHAnsi"/>
          <w:szCs w:val="22"/>
        </w:rPr>
        <w:t xml:space="preserve"> GDPR</w:t>
      </w:r>
      <w:r w:rsidR="0046439B" w:rsidRPr="00FE5876">
        <w:rPr>
          <w:rFonts w:asciiTheme="minorHAnsi" w:hAnsiTheme="minorHAnsi" w:cstheme="minorHAnsi"/>
          <w:szCs w:val="22"/>
        </w:rPr>
        <w:t xml:space="preserve">, resp. </w:t>
      </w:r>
      <w:r w:rsidR="00BB5637" w:rsidRPr="00FE5876">
        <w:rPr>
          <w:rFonts w:asciiTheme="minorHAnsi" w:hAnsiTheme="minorHAnsi" w:cstheme="minorHAnsi"/>
          <w:szCs w:val="22"/>
        </w:rPr>
        <w:t xml:space="preserve">čl. </w:t>
      </w:r>
      <w:r w:rsidR="0046439B" w:rsidRPr="00FE5876">
        <w:rPr>
          <w:rFonts w:asciiTheme="minorHAnsi" w:hAnsiTheme="minorHAnsi" w:cstheme="minorHAnsi"/>
          <w:szCs w:val="22"/>
        </w:rPr>
        <w:t>14</w:t>
      </w:r>
      <w:r w:rsidR="00BB5637" w:rsidRPr="00FE5876">
        <w:rPr>
          <w:rFonts w:asciiTheme="minorHAnsi" w:hAnsiTheme="minorHAnsi" w:cstheme="minorHAnsi"/>
          <w:szCs w:val="22"/>
        </w:rPr>
        <w:t xml:space="preserve"> GDPR, včetně </w:t>
      </w:r>
      <w:r w:rsidR="00BD13DF" w:rsidRPr="00FE5876">
        <w:rPr>
          <w:rFonts w:asciiTheme="minorHAnsi" w:hAnsiTheme="minorHAnsi" w:cstheme="minorHAnsi"/>
          <w:szCs w:val="22"/>
        </w:rPr>
        <w:t xml:space="preserve">informace </w:t>
      </w:r>
      <w:r w:rsidR="00BB5637" w:rsidRPr="00FE5876">
        <w:rPr>
          <w:rFonts w:asciiTheme="minorHAnsi" w:hAnsiTheme="minorHAnsi" w:cstheme="minorHAnsi"/>
          <w:szCs w:val="22"/>
        </w:rPr>
        <w:t>o příjemcích Osobních údajů, kterým bude i Objednatel</w:t>
      </w:r>
      <w:r w:rsidRPr="00FE5876">
        <w:rPr>
          <w:rFonts w:asciiTheme="minorHAnsi" w:hAnsiTheme="minorHAnsi" w:cstheme="minorHAnsi"/>
          <w:szCs w:val="22"/>
        </w:rPr>
        <w:t xml:space="preserve">. Pro vyloučení pochybností se uvádí, že porušení právních předpisů </w:t>
      </w:r>
      <w:r w:rsidR="0046439B" w:rsidRPr="00FE5876">
        <w:rPr>
          <w:rFonts w:asciiTheme="minorHAnsi" w:hAnsiTheme="minorHAnsi" w:cstheme="minorHAnsi"/>
          <w:szCs w:val="22"/>
        </w:rPr>
        <w:t>týkajících se ochrany</w:t>
      </w:r>
      <w:r w:rsidRPr="00FE5876">
        <w:rPr>
          <w:rFonts w:asciiTheme="minorHAnsi" w:hAnsiTheme="minorHAnsi" w:cstheme="minorHAnsi"/>
          <w:szCs w:val="22"/>
        </w:rPr>
        <w:t> osobní</w:t>
      </w:r>
      <w:r w:rsidR="0046439B" w:rsidRPr="00FE5876">
        <w:rPr>
          <w:rFonts w:asciiTheme="minorHAnsi" w:hAnsiTheme="minorHAnsi" w:cstheme="minorHAnsi"/>
          <w:szCs w:val="22"/>
        </w:rPr>
        <w:t>ch</w:t>
      </w:r>
      <w:r w:rsidRPr="00FE5876">
        <w:rPr>
          <w:rFonts w:asciiTheme="minorHAnsi" w:hAnsiTheme="minorHAnsi" w:cstheme="minorHAnsi"/>
          <w:szCs w:val="22"/>
        </w:rPr>
        <w:t xml:space="preserve"> údaj</w:t>
      </w:r>
      <w:r w:rsidR="0046439B" w:rsidRPr="00FE5876">
        <w:rPr>
          <w:rFonts w:asciiTheme="minorHAnsi" w:hAnsiTheme="minorHAnsi" w:cstheme="minorHAnsi"/>
          <w:szCs w:val="22"/>
        </w:rPr>
        <w:t>ů</w:t>
      </w:r>
      <w:r w:rsidRPr="00FE5876">
        <w:rPr>
          <w:rFonts w:asciiTheme="minorHAnsi" w:hAnsiTheme="minorHAnsi" w:cstheme="minorHAnsi"/>
          <w:szCs w:val="22"/>
        </w:rPr>
        <w:t xml:space="preserve"> Poskytovatelem bude považováno za hrubé porušení této Smlouvy.</w:t>
      </w:r>
    </w:p>
    <w:p w14:paraId="31C42A4D" w14:textId="64517CE8" w:rsidR="009C7CCD" w:rsidRPr="00FE5876" w:rsidRDefault="009C7CC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Smluvní strany jsou si </w:t>
      </w:r>
      <w:r w:rsidR="00E93FEB" w:rsidRPr="00FE5876">
        <w:rPr>
          <w:rFonts w:asciiTheme="minorHAnsi" w:hAnsiTheme="minorHAnsi" w:cstheme="minorHAnsi"/>
          <w:szCs w:val="22"/>
        </w:rPr>
        <w:t xml:space="preserve">dále </w:t>
      </w:r>
      <w:r w:rsidRPr="00FE5876">
        <w:rPr>
          <w:rFonts w:asciiTheme="minorHAnsi" w:hAnsiTheme="minorHAnsi" w:cstheme="minorHAnsi"/>
          <w:szCs w:val="22"/>
        </w:rPr>
        <w:t>vědomy toho, že si v rámci plnění závazků z této Smlouvy mohou vzájemně vědomě nebo opominutím poskytnout informace, které budou považovány za důvěrné, a stejně tak mohou jejich zaměstnanci a osoby v obdobném postavení získat vědomou činností druhé Smluvní strany nebo i jejím opominutím přístup k důvěrným informacím druhé Smluvní strany.</w:t>
      </w:r>
      <w:bookmarkStart w:id="17" w:name="_Ref426457014"/>
      <w:r w:rsidRPr="00FE5876">
        <w:rPr>
          <w:rFonts w:asciiTheme="minorHAnsi" w:hAnsiTheme="minorHAnsi" w:cstheme="minorHAnsi"/>
          <w:noProof/>
          <w:szCs w:val="22"/>
        </w:rPr>
        <w:t xml:space="preserve"> Pro účely této Smlouvy se důvěrnou informací rozumí Osobní údaje a jakékoli informace, skutečnosti či údaje, které jsou (i) obchodním tajemstvím či</w:t>
      </w:r>
      <w:r w:rsidR="00E93FEB" w:rsidRPr="00FE5876">
        <w:rPr>
          <w:rFonts w:asciiTheme="minorHAnsi" w:hAnsiTheme="minorHAnsi" w:cstheme="minorHAnsi"/>
          <w:noProof/>
          <w:szCs w:val="22"/>
        </w:rPr>
        <w:t> </w:t>
      </w:r>
      <w:r w:rsidRPr="00FE5876">
        <w:rPr>
          <w:rFonts w:asciiTheme="minorHAnsi" w:hAnsiTheme="minorHAnsi" w:cstheme="minorHAnsi"/>
          <w:noProof/>
          <w:szCs w:val="22"/>
        </w:rPr>
        <w:t>know-how jedné ze Smluvních stran nebo které jsou (ii) vlastnictvím či v držení jedné ze</w:t>
      </w:r>
      <w:r w:rsidR="00E93FEB" w:rsidRPr="00FE5876">
        <w:rPr>
          <w:rFonts w:asciiTheme="minorHAnsi" w:hAnsiTheme="minorHAnsi" w:cstheme="minorHAnsi"/>
          <w:noProof/>
          <w:szCs w:val="22"/>
        </w:rPr>
        <w:t> </w:t>
      </w:r>
      <w:r w:rsidRPr="00FE5876">
        <w:rPr>
          <w:rFonts w:asciiTheme="minorHAnsi" w:hAnsiTheme="minorHAnsi" w:cstheme="minorHAnsi"/>
          <w:noProof/>
          <w:szCs w:val="22"/>
        </w:rPr>
        <w:t>Smluvních stran, nejsou obecně známé veřejnosti a byly písemně označeny touto Smluvní stranou jako důvěrné či jejich důvěrná povaha vyplývá z jejich obsahu, příslušných dokumentů nebo jiných okolností (dále jen „</w:t>
      </w:r>
      <w:r w:rsidRPr="00FE5876">
        <w:rPr>
          <w:rFonts w:asciiTheme="minorHAnsi" w:hAnsiTheme="minorHAnsi" w:cstheme="minorHAnsi"/>
          <w:b/>
          <w:iCs w:val="0"/>
          <w:noProof/>
          <w:szCs w:val="22"/>
        </w:rPr>
        <w:t>důvěrné informace</w:t>
      </w:r>
      <w:r w:rsidRPr="00FE5876">
        <w:rPr>
          <w:rFonts w:asciiTheme="minorHAnsi" w:hAnsiTheme="minorHAnsi" w:cstheme="minorHAnsi"/>
          <w:noProof/>
          <w:szCs w:val="22"/>
        </w:rPr>
        <w:t>“).</w:t>
      </w:r>
    </w:p>
    <w:p w14:paraId="4D979DB8" w14:textId="2D389348" w:rsidR="009C7CCD" w:rsidRPr="00FE5876" w:rsidRDefault="009C7CC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Smluvní strany se zavazují, že důvěrné informace budou </w:t>
      </w:r>
      <w:r w:rsidRPr="00FE5876">
        <w:rPr>
          <w:rFonts w:asciiTheme="minorHAnsi" w:hAnsiTheme="minorHAnsi" w:cstheme="minorHAnsi"/>
          <w:noProof/>
          <w:szCs w:val="22"/>
        </w:rPr>
        <w:t>používat výhradně k účelu předpokládanému Smluvními stranami dle této Smlouvy a že nepoužijí důvěrné informace pro</w:t>
      </w:r>
      <w:r w:rsidR="00E93FEB" w:rsidRPr="00FE5876">
        <w:rPr>
          <w:rFonts w:asciiTheme="minorHAnsi" w:hAnsiTheme="minorHAnsi" w:cstheme="minorHAnsi"/>
          <w:noProof/>
          <w:szCs w:val="22"/>
        </w:rPr>
        <w:t> </w:t>
      </w:r>
      <w:r w:rsidRPr="00FE5876">
        <w:rPr>
          <w:rFonts w:asciiTheme="minorHAnsi" w:hAnsiTheme="minorHAnsi" w:cstheme="minorHAnsi"/>
          <w:noProof/>
          <w:szCs w:val="22"/>
        </w:rPr>
        <w:t xml:space="preserve">jakýkoliv jiný účel, zejména nikoliv pro svůj vlastní neoprávněný prospěch. </w:t>
      </w:r>
      <w:r w:rsidRPr="00FE5876">
        <w:rPr>
          <w:rFonts w:asciiTheme="minorHAnsi" w:hAnsiTheme="minorHAnsi" w:cstheme="minorHAnsi"/>
          <w:szCs w:val="22"/>
        </w:rPr>
        <w:t>Smluvní strany se dále zavazují, že</w:t>
      </w:r>
      <w:r w:rsidRPr="00FE5876">
        <w:rPr>
          <w:rFonts w:asciiTheme="minorHAnsi" w:hAnsiTheme="minorHAnsi" w:cstheme="minorHAnsi"/>
          <w:noProof/>
          <w:szCs w:val="22"/>
        </w:rPr>
        <w:t xml:space="preserve"> zachovají mlčenlivost o důvěrných informacích a nezveřejní, nesdělí či</w:t>
      </w:r>
      <w:r w:rsidR="00317787" w:rsidRPr="00FE5876">
        <w:rPr>
          <w:rFonts w:asciiTheme="minorHAnsi" w:hAnsiTheme="minorHAnsi" w:cstheme="minorHAnsi"/>
          <w:noProof/>
          <w:szCs w:val="22"/>
        </w:rPr>
        <w:t> </w:t>
      </w:r>
      <w:r w:rsidRPr="00FE5876">
        <w:rPr>
          <w:rFonts w:asciiTheme="minorHAnsi" w:hAnsiTheme="minorHAnsi" w:cstheme="minorHAnsi"/>
          <w:noProof/>
          <w:szCs w:val="22"/>
        </w:rPr>
        <w:t xml:space="preserve">neposkytnou je žádné třetí osobě, s výjimkou svých zaměstnanců či dalších osob, které potřebují mít k důvěrným informacím přístup z důvodu, že se podílejí na realizaci této Smlouvy, </w:t>
      </w:r>
      <w:r w:rsidR="00C91BE5">
        <w:rPr>
          <w:rFonts w:asciiTheme="minorHAnsi" w:hAnsiTheme="minorHAnsi" w:cstheme="minorHAnsi"/>
          <w:noProof/>
          <w:szCs w:val="22"/>
        </w:rPr>
        <w:t>a</w:t>
      </w:r>
      <w:r w:rsidR="00C91BE5" w:rsidRPr="00FE5876">
        <w:rPr>
          <w:rFonts w:asciiTheme="minorHAnsi" w:hAnsiTheme="minorHAnsi" w:cstheme="minorHAnsi"/>
          <w:noProof/>
          <w:szCs w:val="22"/>
        </w:rPr>
        <w:t xml:space="preserve"> </w:t>
      </w:r>
      <w:r w:rsidRPr="00FE5876">
        <w:rPr>
          <w:rFonts w:asciiTheme="minorHAnsi" w:hAnsiTheme="minorHAnsi" w:cstheme="minorHAnsi"/>
          <w:noProof/>
          <w:szCs w:val="22"/>
        </w:rPr>
        <w:t xml:space="preserve">budou </w:t>
      </w:r>
      <w:r w:rsidR="00C91BE5">
        <w:rPr>
          <w:rFonts w:asciiTheme="minorHAnsi" w:hAnsiTheme="minorHAnsi" w:cstheme="minorHAnsi"/>
          <w:noProof/>
          <w:szCs w:val="22"/>
        </w:rPr>
        <w:t xml:space="preserve">své zamněstnance nebo tyto osoby </w:t>
      </w:r>
      <w:r w:rsidRPr="00FE5876">
        <w:rPr>
          <w:rFonts w:asciiTheme="minorHAnsi" w:hAnsiTheme="minorHAnsi" w:cstheme="minorHAnsi"/>
          <w:noProof/>
          <w:szCs w:val="22"/>
        </w:rPr>
        <w:t>náležitě informovat o důvěrnosti obdržených informací a zajistí, aby tito zachovávali mlčenlivost za podmínek stanovených touto Smlouvou i po skončení jejich pracovního poměru nebo jiného právního vztahu ke Smluvní straně. Smluvní strany budou odpovědné za zajištění povinností uvedených v tomto článku, budou je přísně dodržovat a</w:t>
      </w:r>
      <w:r w:rsidR="006B76DA" w:rsidRPr="00FE5876">
        <w:rPr>
          <w:rFonts w:asciiTheme="minorHAnsi" w:hAnsiTheme="minorHAnsi" w:cstheme="minorHAnsi"/>
          <w:noProof/>
          <w:szCs w:val="22"/>
        </w:rPr>
        <w:t> </w:t>
      </w:r>
      <w:r w:rsidRPr="00FE5876">
        <w:rPr>
          <w:rFonts w:asciiTheme="minorHAnsi" w:hAnsiTheme="minorHAnsi" w:cstheme="minorHAnsi"/>
          <w:noProof/>
          <w:szCs w:val="22"/>
        </w:rPr>
        <w:t>převezmou plnou odpovědnost za jednání či opomenutí způsobené jejich zaměstnanci či</w:t>
      </w:r>
      <w:r w:rsidR="00317787" w:rsidRPr="00FE5876">
        <w:rPr>
          <w:rFonts w:asciiTheme="minorHAnsi" w:hAnsiTheme="minorHAnsi" w:cstheme="minorHAnsi"/>
          <w:noProof/>
          <w:szCs w:val="22"/>
        </w:rPr>
        <w:t> </w:t>
      </w:r>
      <w:r w:rsidRPr="00FE5876">
        <w:rPr>
          <w:rFonts w:asciiTheme="minorHAnsi" w:hAnsiTheme="minorHAnsi" w:cstheme="minorHAnsi"/>
          <w:noProof/>
          <w:szCs w:val="22"/>
        </w:rPr>
        <w:t xml:space="preserve">dalšími osobami za ně jednajícími. </w:t>
      </w:r>
      <w:r w:rsidRPr="00FE5876">
        <w:rPr>
          <w:rFonts w:asciiTheme="minorHAnsi" w:hAnsiTheme="minorHAnsi" w:cstheme="minorHAnsi"/>
          <w:szCs w:val="22"/>
        </w:rPr>
        <w:t>Ustanovení tohoto článku se nevztahuje na případy, kdy:</w:t>
      </w:r>
      <w:bookmarkEnd w:id="17"/>
    </w:p>
    <w:p w14:paraId="4C8A7C33" w14:textId="77777777" w:rsidR="009C7CCD" w:rsidRPr="00FE5876" w:rsidRDefault="009C7CCD" w:rsidP="00FE5876">
      <w:pPr>
        <w:pStyle w:val="Zkladntextodsazen"/>
        <w:widowControl w:val="0"/>
        <w:numPr>
          <w:ilvl w:val="0"/>
          <w:numId w:val="33"/>
        </w:num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ind w:left="993"/>
        <w:jc w:val="both"/>
        <w:rPr>
          <w:rFonts w:asciiTheme="minorHAnsi" w:hAnsiTheme="minorHAnsi" w:cstheme="minorHAnsi"/>
          <w:szCs w:val="22"/>
          <w:highlight w:val="none"/>
        </w:rPr>
      </w:pPr>
      <w:r w:rsidRPr="00FE5876">
        <w:rPr>
          <w:rFonts w:asciiTheme="minorHAnsi" w:hAnsiTheme="minorHAnsi" w:cstheme="minorHAnsi"/>
          <w:szCs w:val="22"/>
          <w:highlight w:val="none"/>
        </w:rPr>
        <w:t>Smluvní strany mají povinnost stanovenou právním předpisem, a/nebo</w:t>
      </w:r>
    </w:p>
    <w:p w14:paraId="77CBA0FE" w14:textId="77777777" w:rsidR="009C7CCD" w:rsidRPr="00FE5876" w:rsidRDefault="009C7CCD" w:rsidP="00FE5876">
      <w:pPr>
        <w:pStyle w:val="Zkladntextodsazen"/>
        <w:widowControl w:val="0"/>
        <w:numPr>
          <w:ilvl w:val="0"/>
          <w:numId w:val="33"/>
        </w:num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ind w:left="993"/>
        <w:jc w:val="both"/>
        <w:rPr>
          <w:rFonts w:asciiTheme="minorHAnsi" w:hAnsiTheme="minorHAnsi" w:cstheme="minorHAnsi"/>
          <w:szCs w:val="22"/>
          <w:highlight w:val="none"/>
        </w:rPr>
      </w:pPr>
      <w:r w:rsidRPr="00FE5876">
        <w:rPr>
          <w:rFonts w:asciiTheme="minorHAnsi" w:hAnsiTheme="minorHAnsi" w:cstheme="minorHAnsi"/>
          <w:szCs w:val="22"/>
          <w:highlight w:val="none"/>
        </w:rPr>
        <w:t>takové informace sdělí osobám, které mají ze zákona stanovenou povinnost mlčenlivosti, a/nebo</w:t>
      </w:r>
    </w:p>
    <w:p w14:paraId="59EC22C3" w14:textId="77777777" w:rsidR="009C7CCD" w:rsidRPr="00FE5876" w:rsidRDefault="009C7CCD" w:rsidP="00FE5876">
      <w:pPr>
        <w:pStyle w:val="Zkladntextodsazen"/>
        <w:widowControl w:val="0"/>
        <w:numPr>
          <w:ilvl w:val="0"/>
          <w:numId w:val="33"/>
        </w:num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ind w:left="993"/>
        <w:jc w:val="both"/>
        <w:rPr>
          <w:rFonts w:asciiTheme="minorHAnsi" w:hAnsiTheme="minorHAnsi" w:cstheme="minorHAnsi"/>
          <w:szCs w:val="22"/>
          <w:highlight w:val="none"/>
        </w:rPr>
      </w:pPr>
      <w:r w:rsidRPr="00FE5876">
        <w:rPr>
          <w:rFonts w:asciiTheme="minorHAnsi" w:hAnsiTheme="minorHAnsi" w:cstheme="minorHAnsi"/>
          <w:szCs w:val="22"/>
          <w:highlight w:val="none"/>
        </w:rPr>
        <w:t>se takové informace stanou veřejně známými či dostupnými jinak než porušením povinností vyplývajících z tohoto článku Smlouvy.</w:t>
      </w:r>
    </w:p>
    <w:p w14:paraId="52FE81A8" w14:textId="77777777" w:rsidR="009C7CCD" w:rsidRPr="00FE5876" w:rsidRDefault="009C7CCD" w:rsidP="00FE5876">
      <w:pPr>
        <w:pStyle w:val="Nadpis2"/>
        <w:keepNext w:val="0"/>
        <w:rPr>
          <w:rFonts w:asciiTheme="minorHAnsi" w:hAnsiTheme="minorHAnsi" w:cstheme="minorHAnsi"/>
          <w:szCs w:val="22"/>
        </w:rPr>
      </w:pPr>
      <w:r w:rsidRPr="00FE5876">
        <w:rPr>
          <w:rFonts w:asciiTheme="minorHAnsi" w:hAnsiTheme="minorHAnsi" w:cstheme="minorHAnsi"/>
          <w:szCs w:val="22"/>
        </w:rPr>
        <w:t>Veškeré informace poskytnuté Objednatelem Poskytovateli se považují za důvěrné informace, není-li stanoveno jinak. Veškeré informace poskytnuté Poskytovatelem Objednateli se považují za důvěrné informace, pouze pokud na jejich důvěrnost Poskytovatel Objednatele předem písemně upozornil a Objednatel Poskytovateli písemně potvrdil svůj závazek důvěrnost těchto informací zachovávat.</w:t>
      </w:r>
    </w:p>
    <w:p w14:paraId="08C0FCAD" w14:textId="77777777" w:rsidR="00D23E55" w:rsidRPr="00FE5876" w:rsidRDefault="00D23E55" w:rsidP="00FE5876">
      <w:pPr>
        <w:pStyle w:val="Nadpis2"/>
        <w:keepNext w:val="0"/>
        <w:rPr>
          <w:rFonts w:asciiTheme="minorHAnsi" w:hAnsiTheme="minorHAnsi" w:cstheme="minorHAnsi"/>
          <w:szCs w:val="22"/>
        </w:rPr>
      </w:pPr>
      <w:r w:rsidRPr="00FE5876">
        <w:rPr>
          <w:rFonts w:asciiTheme="minorHAnsi" w:hAnsiTheme="minorHAnsi" w:cstheme="minorHAnsi"/>
          <w:szCs w:val="22"/>
        </w:rPr>
        <w:lastRenderedPageBreak/>
        <w:t>Poskytovatel s ohledem na povinnosti Objednatele vyplývající zejména ze zákona č. 340/2015 Sb., o zvláštních podmínkách účinnosti některých smluv, uveřejňování těchto smluv a o registru smluv (zákon o registru smluv), ve znění pozdějších předpisů</w:t>
      </w:r>
      <w:r w:rsidR="00A7383A" w:rsidRPr="00FE5876">
        <w:rPr>
          <w:rFonts w:asciiTheme="minorHAnsi" w:hAnsiTheme="minorHAnsi" w:cstheme="minorHAnsi"/>
          <w:szCs w:val="22"/>
        </w:rPr>
        <w:t xml:space="preserve"> (dále jen „</w:t>
      </w:r>
      <w:r w:rsidR="00A7383A" w:rsidRPr="00FE5876">
        <w:rPr>
          <w:rFonts w:asciiTheme="minorHAnsi" w:hAnsiTheme="minorHAnsi" w:cstheme="minorHAnsi"/>
          <w:b/>
          <w:bCs w:val="0"/>
          <w:szCs w:val="22"/>
        </w:rPr>
        <w:t>zákon o registru smluv</w:t>
      </w:r>
      <w:r w:rsidR="00A7383A" w:rsidRPr="00FE5876">
        <w:rPr>
          <w:rFonts w:asciiTheme="minorHAnsi" w:hAnsiTheme="minorHAnsi" w:cstheme="minorHAnsi"/>
          <w:szCs w:val="22"/>
        </w:rPr>
        <w:t>“)</w:t>
      </w:r>
      <w:r w:rsidRPr="00FE5876">
        <w:rPr>
          <w:rFonts w:asciiTheme="minorHAnsi" w:hAnsiTheme="minorHAnsi" w:cstheme="minorHAnsi"/>
          <w:szCs w:val="22"/>
        </w:rPr>
        <w:t>, souhlasí se zveřejněním informací týkajících se závazkového vztahu založeného mezi Poskytovatelem a Objednatelem touto Smlouvou, zejména vlastního obsahu této Smlouvy.</w:t>
      </w:r>
    </w:p>
    <w:p w14:paraId="6EAA28E0" w14:textId="07B0568A" w:rsidR="009C7CCD" w:rsidRPr="00FE5876" w:rsidRDefault="009C7CCD" w:rsidP="00FE5876">
      <w:pPr>
        <w:pStyle w:val="Nadpis2"/>
        <w:keepNext w:val="0"/>
        <w:rPr>
          <w:rFonts w:asciiTheme="minorHAnsi" w:hAnsiTheme="minorHAnsi" w:cstheme="minorHAnsi"/>
          <w:szCs w:val="22"/>
        </w:rPr>
      </w:pPr>
      <w:r w:rsidRPr="00FE5876">
        <w:rPr>
          <w:rFonts w:asciiTheme="minorHAnsi" w:hAnsiTheme="minorHAnsi" w:cstheme="minorHAnsi"/>
          <w:szCs w:val="22"/>
        </w:rPr>
        <w:t>Závazek k</w:t>
      </w:r>
      <w:r w:rsidR="00317787" w:rsidRPr="00FE5876">
        <w:rPr>
          <w:rFonts w:asciiTheme="minorHAnsi" w:hAnsiTheme="minorHAnsi" w:cstheme="minorHAnsi"/>
          <w:szCs w:val="22"/>
        </w:rPr>
        <w:t> </w:t>
      </w:r>
      <w:r w:rsidRPr="00FE5876">
        <w:rPr>
          <w:rFonts w:asciiTheme="minorHAnsi" w:hAnsiTheme="minorHAnsi" w:cstheme="minorHAnsi"/>
          <w:szCs w:val="22"/>
        </w:rPr>
        <w:t>mlčenlivosti</w:t>
      </w:r>
      <w:r w:rsidR="00317787" w:rsidRPr="00FE5876">
        <w:rPr>
          <w:rFonts w:asciiTheme="minorHAnsi" w:hAnsiTheme="minorHAnsi" w:cstheme="minorHAnsi"/>
          <w:szCs w:val="22"/>
        </w:rPr>
        <w:t xml:space="preserve"> a</w:t>
      </w:r>
      <w:r w:rsidRPr="00FE5876">
        <w:rPr>
          <w:rFonts w:asciiTheme="minorHAnsi" w:hAnsiTheme="minorHAnsi" w:cstheme="minorHAnsi"/>
          <w:szCs w:val="22"/>
        </w:rPr>
        <w:t xml:space="preserve"> ochraně důvěrných informací</w:t>
      </w:r>
      <w:r w:rsidR="00317787" w:rsidRPr="00FE5876">
        <w:rPr>
          <w:rFonts w:asciiTheme="minorHAnsi" w:hAnsiTheme="minorHAnsi" w:cstheme="minorHAnsi"/>
          <w:szCs w:val="22"/>
        </w:rPr>
        <w:t>, včetně</w:t>
      </w:r>
      <w:r w:rsidRPr="00FE5876">
        <w:rPr>
          <w:rFonts w:asciiTheme="minorHAnsi" w:hAnsiTheme="minorHAnsi" w:cstheme="minorHAnsi"/>
          <w:szCs w:val="22"/>
        </w:rPr>
        <w:t xml:space="preserve"> Osobních údajů</w:t>
      </w:r>
      <w:r w:rsidR="00317787" w:rsidRPr="00FE5876">
        <w:rPr>
          <w:rFonts w:asciiTheme="minorHAnsi" w:hAnsiTheme="minorHAnsi" w:cstheme="minorHAnsi"/>
          <w:szCs w:val="22"/>
        </w:rPr>
        <w:t>,</w:t>
      </w:r>
      <w:r w:rsidRPr="00FE5876">
        <w:rPr>
          <w:rFonts w:asciiTheme="minorHAnsi" w:hAnsiTheme="minorHAnsi" w:cstheme="minorHAnsi"/>
          <w:szCs w:val="22"/>
        </w:rPr>
        <w:t xml:space="preserve"> je platný bez ohledu na ukončení účinnosti této Smlouvy.</w:t>
      </w:r>
    </w:p>
    <w:p w14:paraId="10EF03C7" w14:textId="17DDCEBB" w:rsidR="007630FB" w:rsidRPr="00FE5876" w:rsidRDefault="003206F3"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AUTORSKÁ PRÁVA A PRÁVA DUŠEVNÍHO VLASTNICTVÍ</w:t>
      </w:r>
      <w:r w:rsidR="004C59A4">
        <w:rPr>
          <w:rFonts w:asciiTheme="minorHAnsi" w:hAnsiTheme="minorHAnsi" w:cstheme="minorHAnsi"/>
          <w:szCs w:val="22"/>
        </w:rPr>
        <w:t xml:space="preserve"> </w:t>
      </w:r>
    </w:p>
    <w:p w14:paraId="3C709A12" w14:textId="46FC8ED5" w:rsidR="001F7E49" w:rsidRPr="00D33417" w:rsidRDefault="007630FB" w:rsidP="00D33417">
      <w:pPr>
        <w:pStyle w:val="Nadpis2"/>
        <w:rPr>
          <w:rFonts w:asciiTheme="minorHAnsi" w:hAnsiTheme="minorHAnsi" w:cstheme="minorHAnsi"/>
          <w:szCs w:val="22"/>
        </w:rPr>
      </w:pPr>
      <w:r w:rsidRPr="00FE5876">
        <w:t xml:space="preserve">Bude-li jakýkoli dokument </w:t>
      </w:r>
      <w:r w:rsidR="00F610DA" w:rsidRPr="00FE5876">
        <w:t>či jin</w:t>
      </w:r>
      <w:r w:rsidR="00880A8C" w:rsidRPr="00FE5876">
        <w:t>é dílo, jež je</w:t>
      </w:r>
      <w:r w:rsidR="00F610DA" w:rsidRPr="00FE5876">
        <w:t xml:space="preserve"> výsledkem tvůrčí činnosti Poskytovatele</w:t>
      </w:r>
      <w:r w:rsidR="00880A8C" w:rsidRPr="00FE5876">
        <w:t>,</w:t>
      </w:r>
      <w:r w:rsidR="00F610DA" w:rsidRPr="00FE5876">
        <w:t xml:space="preserve"> </w:t>
      </w:r>
      <w:r w:rsidRPr="00FE5876">
        <w:t>vytvořen</w:t>
      </w:r>
      <w:r w:rsidR="00880A8C" w:rsidRPr="00FE5876">
        <w:t>é</w:t>
      </w:r>
      <w:r w:rsidRPr="00FE5876">
        <w:t xml:space="preserve"> na základě této Smlouvy nebo v souvislosti s jejím plněním představovat autorské dílo dle zákona č. 121/2000 Sb., </w:t>
      </w:r>
      <w:r w:rsidR="001F7E49" w:rsidRPr="00FE5876">
        <w:t>o právu autorském, o právech souvisejících s právem autorským a</w:t>
      </w:r>
      <w:r w:rsidR="00880A8C" w:rsidRPr="00FE5876">
        <w:t> </w:t>
      </w:r>
      <w:r w:rsidR="001F7E49" w:rsidRPr="00FE5876">
        <w:t>o</w:t>
      </w:r>
      <w:r w:rsidR="00880A8C" w:rsidRPr="00FE5876">
        <w:t> </w:t>
      </w:r>
      <w:r w:rsidR="001F7E49" w:rsidRPr="00FE5876">
        <w:t xml:space="preserve">změně některých zákonů (autorský zákon), </w:t>
      </w:r>
      <w:r w:rsidRPr="00FE5876">
        <w:t>ve znění pozdějších předpisů (dále jen „</w:t>
      </w:r>
      <w:r w:rsidRPr="00FE5876">
        <w:rPr>
          <w:b/>
        </w:rPr>
        <w:t>Dílo</w:t>
      </w:r>
      <w:r w:rsidRPr="00FE5876">
        <w:t xml:space="preserve">“), </w:t>
      </w:r>
      <w:r w:rsidR="0049691A" w:rsidRPr="00FE5876">
        <w:t>Poskytovatel</w:t>
      </w:r>
      <w:r w:rsidRPr="00FE5876">
        <w:t xml:space="preserve"> tímto poskytuje </w:t>
      </w:r>
      <w:r w:rsidR="0049691A" w:rsidRPr="00FE5876">
        <w:t>Objednatel</w:t>
      </w:r>
      <w:r w:rsidRPr="00FE5876">
        <w:t>i právo takové Dílo v původní podobě užít, a to v</w:t>
      </w:r>
      <w:r w:rsidR="00880A8C" w:rsidRPr="00FE5876">
        <w:t> </w:t>
      </w:r>
      <w:r w:rsidRPr="00FE5876">
        <w:t>rozsahu a způsoby, které jsou nezbytné k naplnění účelu této Smlouvy.</w:t>
      </w:r>
      <w:r w:rsidR="004C59A4">
        <w:t xml:space="preserve"> </w:t>
      </w:r>
      <w:r w:rsidR="004C59A4" w:rsidRPr="00BE3703">
        <w:t xml:space="preserve">Objednatel je oprávněn veškeré součásti </w:t>
      </w:r>
      <w:r w:rsidR="004C59A4">
        <w:t>p</w:t>
      </w:r>
      <w:r w:rsidR="004C59A4" w:rsidRPr="00BE3703">
        <w:t xml:space="preserve">ředmětu plnění považované za </w:t>
      </w:r>
      <w:r w:rsidR="004C59A4">
        <w:t>Dílo</w:t>
      </w:r>
      <w:r w:rsidR="004C59A4" w:rsidRPr="00BE3703">
        <w:t xml:space="preserve"> ve smyslu autorského zákona užívat </w:t>
      </w:r>
      <w:r w:rsidR="00206F4D">
        <w:br/>
      </w:r>
      <w:r w:rsidR="004C59A4" w:rsidRPr="00BE3703">
        <w:t>a v plném rozsahu postoupit</w:t>
      </w:r>
      <w:r w:rsidR="00206F4D">
        <w:t xml:space="preserve"> </w:t>
      </w:r>
      <w:r w:rsidR="004C59A4">
        <w:t>hl. měst</w:t>
      </w:r>
      <w:r w:rsidR="0080215A">
        <w:t>u</w:t>
      </w:r>
      <w:r w:rsidR="004C59A4">
        <w:t xml:space="preserve"> Pra</w:t>
      </w:r>
      <w:r w:rsidR="0080215A">
        <w:t xml:space="preserve">ze a všem městským organizacím a společnostem s majetkovou účastí hl. města Praha, případně jinému subjektu kterého určí Objednatel. </w:t>
      </w:r>
    </w:p>
    <w:p w14:paraId="46D387E5" w14:textId="15F39AC9" w:rsidR="007630FB"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Smluvní strany se dohodly, že v případě, že bude ve prospěch </w:t>
      </w:r>
      <w:r w:rsidR="0049691A" w:rsidRPr="00FE5876">
        <w:rPr>
          <w:rFonts w:asciiTheme="minorHAnsi" w:hAnsiTheme="minorHAnsi" w:cstheme="minorHAnsi"/>
          <w:szCs w:val="22"/>
        </w:rPr>
        <w:t>Objednatel</w:t>
      </w:r>
      <w:r w:rsidRPr="00FE5876">
        <w:rPr>
          <w:rFonts w:asciiTheme="minorHAnsi" w:hAnsiTheme="minorHAnsi" w:cstheme="minorHAnsi"/>
          <w:szCs w:val="22"/>
        </w:rPr>
        <w:t xml:space="preserve">e v souvislosti s plněním předmětu Smlouvy zapotřebí upravit licenční práva duševního vlastnictví, </w:t>
      </w:r>
      <w:bookmarkStart w:id="18" w:name="_Hlk23263260"/>
      <w:r w:rsidR="006F4EE0">
        <w:rPr>
          <w:rFonts w:asciiTheme="minorHAnsi" w:hAnsiTheme="minorHAnsi" w:cstheme="minorHAnsi"/>
          <w:szCs w:val="22"/>
        </w:rPr>
        <w:t xml:space="preserve">jejichž nositelem je Poskytovatel, </w:t>
      </w:r>
      <w:bookmarkEnd w:id="18"/>
      <w:r w:rsidRPr="00FE5876">
        <w:rPr>
          <w:rFonts w:asciiTheme="minorHAnsi" w:hAnsiTheme="minorHAnsi" w:cstheme="minorHAnsi"/>
          <w:szCs w:val="22"/>
        </w:rPr>
        <w:t xml:space="preserve">učiní tak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 formou bezúplatné nevýhradní licence, časově neomezené (tj. po dobu trvání majetkových práv k předmětu duševního vlastnictví), a to vzájemně na základě dohody Smluvních stran. </w:t>
      </w:r>
      <w:r w:rsidR="001F7E49" w:rsidRPr="00FE5876">
        <w:rPr>
          <w:rFonts w:asciiTheme="minorHAnsi" w:hAnsiTheme="minorHAnsi" w:cstheme="minorHAnsi"/>
          <w:szCs w:val="22"/>
        </w:rPr>
        <w:t>Poskytovatel podpisem této Smlouvy výslovně prohlašuje, že odměna za</w:t>
      </w:r>
      <w:r w:rsidR="00880A8C" w:rsidRPr="00FE5876">
        <w:rPr>
          <w:rFonts w:asciiTheme="minorHAnsi" w:hAnsiTheme="minorHAnsi" w:cstheme="minorHAnsi"/>
          <w:szCs w:val="22"/>
        </w:rPr>
        <w:t> </w:t>
      </w:r>
      <w:r w:rsidR="00F610DA" w:rsidRPr="00FE5876">
        <w:rPr>
          <w:rFonts w:asciiTheme="minorHAnsi" w:hAnsiTheme="minorHAnsi" w:cstheme="minorHAnsi"/>
          <w:szCs w:val="22"/>
        </w:rPr>
        <w:t>případná</w:t>
      </w:r>
      <w:r w:rsidR="001F7E49" w:rsidRPr="00FE5876">
        <w:rPr>
          <w:rFonts w:asciiTheme="minorHAnsi" w:hAnsiTheme="minorHAnsi" w:cstheme="minorHAnsi"/>
          <w:szCs w:val="22"/>
        </w:rPr>
        <w:t xml:space="preserve"> oprávnění poskytnutá Objednateli dle tohoto článku Smlouvy je již zahrnuta v</w:t>
      </w:r>
      <w:r w:rsidR="00F610DA" w:rsidRPr="00FE5876">
        <w:rPr>
          <w:rFonts w:asciiTheme="minorHAnsi" w:hAnsiTheme="minorHAnsi" w:cstheme="minorHAnsi"/>
          <w:szCs w:val="22"/>
        </w:rPr>
        <w:t> </w:t>
      </w:r>
      <w:r w:rsidR="001F7E49" w:rsidRPr="00FE5876">
        <w:rPr>
          <w:rFonts w:asciiTheme="minorHAnsi" w:hAnsiTheme="minorHAnsi" w:cstheme="minorHAnsi"/>
          <w:szCs w:val="22"/>
        </w:rPr>
        <w:t>Ceně</w:t>
      </w:r>
      <w:r w:rsidR="00F610DA" w:rsidRPr="00FE5876">
        <w:rPr>
          <w:rFonts w:asciiTheme="minorHAnsi" w:hAnsiTheme="minorHAnsi" w:cstheme="minorHAnsi"/>
          <w:szCs w:val="22"/>
        </w:rPr>
        <w:t xml:space="preserve"> Služeb</w:t>
      </w:r>
      <w:r w:rsidR="001F7E49" w:rsidRPr="00FE5876">
        <w:rPr>
          <w:rFonts w:asciiTheme="minorHAnsi" w:hAnsiTheme="minorHAnsi" w:cstheme="minorHAnsi"/>
          <w:szCs w:val="22"/>
        </w:rPr>
        <w:t>.</w:t>
      </w:r>
      <w:r w:rsidR="006F4EE0">
        <w:rPr>
          <w:rFonts w:asciiTheme="minorHAnsi" w:hAnsiTheme="minorHAnsi" w:cstheme="minorHAnsi"/>
          <w:szCs w:val="22"/>
        </w:rPr>
        <w:t xml:space="preserve"> </w:t>
      </w:r>
    </w:p>
    <w:p w14:paraId="3C11307C" w14:textId="77777777" w:rsidR="00D77E06" w:rsidRPr="00FE5876" w:rsidRDefault="00D77E06"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ODPOVĚDNOST ZA ŠKODU A SMLUVNÍ SANKCE</w:t>
      </w:r>
    </w:p>
    <w:p w14:paraId="7A7DEC25" w14:textId="77777777" w:rsidR="00267525" w:rsidRPr="00FE5876" w:rsidRDefault="00267525" w:rsidP="00FE5876">
      <w:pPr>
        <w:pStyle w:val="Nadpis2"/>
        <w:keepNext w:val="0"/>
        <w:rPr>
          <w:rFonts w:asciiTheme="minorHAnsi" w:hAnsiTheme="minorHAnsi" w:cstheme="minorHAnsi"/>
          <w:szCs w:val="22"/>
        </w:rPr>
      </w:pPr>
      <w:r w:rsidRPr="00FE5876">
        <w:rPr>
          <w:rFonts w:asciiTheme="minorHAnsi" w:hAnsiTheme="minorHAnsi" w:cstheme="minorHAnsi"/>
          <w:szCs w:val="22"/>
        </w:rPr>
        <w:t>Smluvní strany se zavazují k vyvinutí maximálního úsilí k předcházení škodám a k minimalizaci vzniklých škod. Smluvní strany nesou odpovědnost za škodu dle platných právních předpisů a této Smlouvy.</w:t>
      </w:r>
    </w:p>
    <w:p w14:paraId="4BD9453F" w14:textId="77777777" w:rsidR="00267525" w:rsidRPr="00FE5876" w:rsidRDefault="00267525" w:rsidP="00FE5876">
      <w:pPr>
        <w:pStyle w:val="Nadpis2"/>
        <w:keepNext w:val="0"/>
        <w:rPr>
          <w:rFonts w:asciiTheme="minorHAnsi" w:hAnsiTheme="minorHAnsi" w:cstheme="minorHAnsi"/>
          <w:szCs w:val="22"/>
        </w:rPr>
      </w:pPr>
      <w:r w:rsidRPr="00FE5876">
        <w:rPr>
          <w:rFonts w:asciiTheme="minorHAnsi" w:hAnsiTheme="minorHAnsi" w:cstheme="minorHAnsi"/>
          <w:szCs w:val="22"/>
        </w:rPr>
        <w:t>Žádná ze Smluvních stran není odpovědná za škodu způsobenou v důsledku okolností vylučujících odpovědnost ve smyslu občanského zákoníku. Smluvní strany se zavazují upozornit druhou Smluvní stranu bez zbytečného odkladu na vzniklé okolnosti vylučující odpovědnost bránící řádnému plnění této Smlouvy a zavazují se k maximálnímu úsilí k jejich odvrácení a překonání.</w:t>
      </w:r>
    </w:p>
    <w:p w14:paraId="69425AD3" w14:textId="74545849" w:rsidR="007630FB"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V případě neuskutečnění, resp. nezajištění jaké</w:t>
      </w:r>
      <w:r w:rsidR="00193C20">
        <w:rPr>
          <w:rFonts w:asciiTheme="minorHAnsi" w:hAnsiTheme="minorHAnsi" w:cstheme="minorHAnsi"/>
          <w:szCs w:val="22"/>
        </w:rPr>
        <w:t xml:space="preserve">koliv služby při realizaci </w:t>
      </w:r>
      <w:r w:rsidR="005917FA" w:rsidRPr="005917FA">
        <w:rPr>
          <w:szCs w:val="22"/>
        </w:rPr>
        <w:t>Pražského inovačního maratonu</w:t>
      </w:r>
      <w:r w:rsidR="003D1E04">
        <w:rPr>
          <w:szCs w:val="22"/>
        </w:rPr>
        <w:t xml:space="preserve"> </w:t>
      </w:r>
      <w:r w:rsidR="00291774" w:rsidRPr="001E4A1F">
        <w:rPr>
          <w:rFonts w:cs="Calibri"/>
          <w:bCs w:val="0"/>
          <w:szCs w:val="22"/>
        </w:rPr>
        <w:t>#NAKOPNIPRAHU 2022</w:t>
      </w:r>
      <w:r w:rsidR="00291774">
        <w:rPr>
          <w:rFonts w:cs="Calibri"/>
          <w:bCs w:val="0"/>
          <w:szCs w:val="22"/>
        </w:rPr>
        <w:t xml:space="preserve"> </w:t>
      </w:r>
      <w:r w:rsidR="00004934" w:rsidRPr="00FE5876">
        <w:rPr>
          <w:rFonts w:asciiTheme="minorHAnsi" w:hAnsiTheme="minorHAnsi" w:cstheme="minorHAnsi"/>
          <w:szCs w:val="22"/>
        </w:rPr>
        <w:t>dle této Smlouvy a/nebo v</w:t>
      </w:r>
      <w:r w:rsidRPr="00FE5876">
        <w:rPr>
          <w:rFonts w:asciiTheme="minorHAnsi" w:hAnsiTheme="minorHAnsi" w:cstheme="minorHAnsi"/>
          <w:szCs w:val="22"/>
        </w:rPr>
        <w:t xml:space="preserve"> </w:t>
      </w:r>
      <w:r w:rsidR="00004934" w:rsidRPr="00FE5876">
        <w:rPr>
          <w:rFonts w:asciiTheme="minorHAnsi" w:hAnsiTheme="minorHAnsi" w:cstheme="minorHAnsi"/>
          <w:szCs w:val="22"/>
        </w:rPr>
        <w:t xml:space="preserve">Příloze č. 1 této </w:t>
      </w:r>
      <w:r w:rsidR="00004934" w:rsidRPr="008928F1">
        <w:rPr>
          <w:rFonts w:asciiTheme="minorHAnsi" w:hAnsiTheme="minorHAnsi" w:cstheme="minorHAnsi"/>
          <w:szCs w:val="22"/>
        </w:rPr>
        <w:t xml:space="preserve">Smlouvy </w:t>
      </w:r>
      <w:r w:rsidR="008928F1" w:rsidRPr="008928F1">
        <w:rPr>
          <w:rFonts w:asciiTheme="minorHAnsi" w:hAnsiTheme="minorHAnsi" w:cstheme="minorHAnsi"/>
          <w:szCs w:val="22"/>
        </w:rPr>
        <w:t>Položkov</w:t>
      </w:r>
      <w:r w:rsidR="00193C20">
        <w:rPr>
          <w:rFonts w:asciiTheme="minorHAnsi" w:hAnsiTheme="minorHAnsi" w:cstheme="minorHAnsi"/>
          <w:szCs w:val="22"/>
        </w:rPr>
        <w:t>ém</w:t>
      </w:r>
      <w:r w:rsidR="008928F1">
        <w:rPr>
          <w:rFonts w:asciiTheme="minorHAnsi" w:hAnsiTheme="minorHAnsi" w:cstheme="minorHAnsi"/>
          <w:szCs w:val="22"/>
        </w:rPr>
        <w:t xml:space="preserve"> rozpočt</w:t>
      </w:r>
      <w:r w:rsidR="00193C20">
        <w:rPr>
          <w:rFonts w:asciiTheme="minorHAnsi" w:hAnsiTheme="minorHAnsi" w:cstheme="minorHAnsi"/>
          <w:szCs w:val="22"/>
        </w:rPr>
        <w:t>u</w:t>
      </w:r>
      <w:r w:rsidR="006B0E24" w:rsidRPr="00FE5876">
        <w:rPr>
          <w:rFonts w:asciiTheme="minorHAnsi" w:hAnsiTheme="minorHAnsi" w:cstheme="minorHAnsi"/>
          <w:szCs w:val="22"/>
        </w:rPr>
        <w:t xml:space="preserve"> řádně a včas</w:t>
      </w:r>
      <w:r w:rsidR="00193C20">
        <w:rPr>
          <w:rFonts w:asciiTheme="minorHAnsi" w:hAnsiTheme="minorHAnsi" w:cstheme="minorHAnsi"/>
          <w:szCs w:val="22"/>
        </w:rPr>
        <w:t>,</w:t>
      </w:r>
      <w:r w:rsidRPr="00FE5876">
        <w:rPr>
          <w:rFonts w:asciiTheme="minorHAnsi" w:hAnsiTheme="minorHAnsi" w:cstheme="minorHAnsi"/>
          <w:szCs w:val="22"/>
        </w:rPr>
        <w:t xml:space="preserve"> je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 povinen uhradit </w:t>
      </w:r>
      <w:r w:rsidR="0049691A" w:rsidRPr="00FE5876">
        <w:rPr>
          <w:rFonts w:asciiTheme="minorHAnsi" w:hAnsiTheme="minorHAnsi" w:cstheme="minorHAnsi"/>
          <w:szCs w:val="22"/>
        </w:rPr>
        <w:t>Objednatel</w:t>
      </w:r>
      <w:r w:rsidRPr="00FE5876">
        <w:rPr>
          <w:rFonts w:asciiTheme="minorHAnsi" w:hAnsiTheme="minorHAnsi" w:cstheme="minorHAnsi"/>
          <w:szCs w:val="22"/>
        </w:rPr>
        <w:t xml:space="preserve">i smluvní pokutu ve výši </w:t>
      </w:r>
      <w:r w:rsidR="00BC2587">
        <w:rPr>
          <w:rFonts w:asciiTheme="minorHAnsi" w:hAnsiTheme="minorHAnsi" w:cstheme="minorHAnsi"/>
          <w:szCs w:val="22"/>
        </w:rPr>
        <w:t>3.500</w:t>
      </w:r>
      <w:r w:rsidR="00A554EB">
        <w:rPr>
          <w:rFonts w:asciiTheme="minorHAnsi" w:hAnsiTheme="minorHAnsi" w:cstheme="minorHAnsi"/>
          <w:szCs w:val="22"/>
        </w:rPr>
        <w:t>,-</w:t>
      </w:r>
      <w:r w:rsidRPr="00FE5876">
        <w:rPr>
          <w:rFonts w:asciiTheme="minorHAnsi" w:hAnsiTheme="minorHAnsi" w:cstheme="minorHAnsi"/>
          <w:szCs w:val="22"/>
        </w:rPr>
        <w:t xml:space="preserve">Kč, a to za každý jednotlivý </w:t>
      </w:r>
      <w:r w:rsidR="006B0E24" w:rsidRPr="00FE5876">
        <w:rPr>
          <w:rFonts w:asciiTheme="minorHAnsi" w:hAnsiTheme="minorHAnsi" w:cstheme="minorHAnsi"/>
          <w:szCs w:val="22"/>
        </w:rPr>
        <w:t xml:space="preserve">den a </w:t>
      </w:r>
      <w:r w:rsidRPr="00FE5876">
        <w:rPr>
          <w:rFonts w:asciiTheme="minorHAnsi" w:hAnsiTheme="minorHAnsi" w:cstheme="minorHAnsi"/>
          <w:szCs w:val="22"/>
        </w:rPr>
        <w:t>případ porušení takové povinnosti.</w:t>
      </w:r>
      <w:r w:rsidR="00DB7160">
        <w:rPr>
          <w:rFonts w:asciiTheme="minorHAnsi" w:hAnsiTheme="minorHAnsi" w:cstheme="minorHAnsi"/>
          <w:szCs w:val="22"/>
        </w:rPr>
        <w:t xml:space="preserve"> To neplatí </w:t>
      </w:r>
      <w:r w:rsidR="00DB7160">
        <w:rPr>
          <w:rFonts w:asciiTheme="minorHAnsi" w:hAnsiTheme="minorHAnsi" w:cstheme="minorHAnsi"/>
          <w:szCs w:val="22"/>
        </w:rPr>
        <w:lastRenderedPageBreak/>
        <w:t xml:space="preserve">v případě úpravy </w:t>
      </w:r>
      <w:r w:rsidR="00DB7160" w:rsidRPr="00FE5876">
        <w:rPr>
          <w:rFonts w:asciiTheme="minorHAnsi" w:hAnsiTheme="minorHAnsi" w:cstheme="minorHAnsi"/>
          <w:szCs w:val="22"/>
        </w:rPr>
        <w:t xml:space="preserve">harmonogramu </w:t>
      </w:r>
      <w:r w:rsidR="00DB7160" w:rsidRPr="005917FA">
        <w:rPr>
          <w:szCs w:val="22"/>
        </w:rPr>
        <w:t>Pražského inovačního maratonu</w:t>
      </w:r>
      <w:r w:rsidR="00DB7160">
        <w:rPr>
          <w:szCs w:val="22"/>
        </w:rPr>
        <w:t xml:space="preserve"> </w:t>
      </w:r>
      <w:r w:rsidR="00291774" w:rsidRPr="001E4A1F">
        <w:rPr>
          <w:rFonts w:cs="Calibri"/>
          <w:bCs w:val="0"/>
          <w:szCs w:val="22"/>
        </w:rPr>
        <w:t>#NAKOPNIPRAHU 2022</w:t>
      </w:r>
      <w:r w:rsidR="00291774">
        <w:rPr>
          <w:rFonts w:cs="Calibri"/>
          <w:bCs w:val="0"/>
          <w:szCs w:val="22"/>
        </w:rPr>
        <w:t xml:space="preserve"> </w:t>
      </w:r>
      <w:r w:rsidR="00DB7160">
        <w:rPr>
          <w:rFonts w:asciiTheme="minorHAnsi" w:hAnsiTheme="minorHAnsi" w:cstheme="minorHAnsi"/>
          <w:szCs w:val="22"/>
        </w:rPr>
        <w:t>ve smyslu</w:t>
      </w:r>
      <w:r w:rsidR="00DB7160" w:rsidRPr="00FE5876">
        <w:rPr>
          <w:rFonts w:asciiTheme="minorHAnsi" w:hAnsiTheme="minorHAnsi" w:cstheme="minorHAnsi"/>
          <w:szCs w:val="22"/>
        </w:rPr>
        <w:t xml:space="preserve"> </w:t>
      </w:r>
      <w:proofErr w:type="spellStart"/>
      <w:r w:rsidR="00DB7160">
        <w:rPr>
          <w:rFonts w:asciiTheme="minorHAnsi" w:hAnsiTheme="minorHAnsi" w:cstheme="minorHAnsi"/>
          <w:szCs w:val="22"/>
        </w:rPr>
        <w:t>ust</w:t>
      </w:r>
      <w:proofErr w:type="spellEnd"/>
      <w:r w:rsidR="00A554EB">
        <w:rPr>
          <w:rFonts w:asciiTheme="minorHAnsi" w:hAnsiTheme="minorHAnsi" w:cstheme="minorHAnsi"/>
          <w:szCs w:val="22"/>
        </w:rPr>
        <w:t>.</w:t>
      </w:r>
      <w:r w:rsidR="00A33279">
        <w:rPr>
          <w:rFonts w:asciiTheme="minorHAnsi" w:hAnsiTheme="minorHAnsi" w:cstheme="minorHAnsi"/>
          <w:szCs w:val="22"/>
        </w:rPr>
        <w:t xml:space="preserve"> čl. </w:t>
      </w:r>
      <w:r w:rsidR="00DB7160">
        <w:rPr>
          <w:rFonts w:asciiTheme="minorHAnsi" w:hAnsiTheme="minorHAnsi" w:cstheme="minorHAnsi"/>
          <w:szCs w:val="22"/>
        </w:rPr>
        <w:t xml:space="preserve"> 2.4. </w:t>
      </w:r>
      <w:r w:rsidR="00DB7160" w:rsidRPr="00FE5876">
        <w:rPr>
          <w:rFonts w:asciiTheme="minorHAnsi" w:hAnsiTheme="minorHAnsi" w:cstheme="minorHAnsi"/>
          <w:szCs w:val="22"/>
        </w:rPr>
        <w:t>této Smlouvy</w:t>
      </w:r>
      <w:r w:rsidR="00DB7160">
        <w:rPr>
          <w:rFonts w:asciiTheme="minorHAnsi" w:hAnsiTheme="minorHAnsi" w:cstheme="minorHAnsi"/>
          <w:szCs w:val="22"/>
        </w:rPr>
        <w:t>.</w:t>
      </w:r>
    </w:p>
    <w:p w14:paraId="787E1B8E" w14:textId="44FF03B2" w:rsidR="007630FB" w:rsidRPr="00A33463" w:rsidRDefault="006B0E24" w:rsidP="00A33463">
      <w:pPr>
        <w:pStyle w:val="Nadpis2"/>
        <w:keepNext w:val="0"/>
        <w:rPr>
          <w:rFonts w:asciiTheme="minorHAnsi" w:hAnsiTheme="minorHAnsi" w:cstheme="minorHAnsi"/>
          <w:szCs w:val="22"/>
        </w:rPr>
      </w:pPr>
      <w:r w:rsidRPr="00FE5876">
        <w:rPr>
          <w:rFonts w:asciiTheme="minorHAnsi" w:hAnsiTheme="minorHAnsi" w:cstheme="minorHAnsi"/>
          <w:szCs w:val="22"/>
        </w:rPr>
        <w:t>Smluvní strany se dále dohodly, že v</w:t>
      </w:r>
      <w:r w:rsidR="00A33463">
        <w:rPr>
          <w:rFonts w:asciiTheme="minorHAnsi" w:hAnsiTheme="minorHAnsi" w:cstheme="minorHAnsi"/>
          <w:szCs w:val="22"/>
        </w:rPr>
        <w:t> </w:t>
      </w:r>
      <w:r w:rsidRPr="00FE5876">
        <w:rPr>
          <w:rFonts w:asciiTheme="minorHAnsi" w:hAnsiTheme="minorHAnsi" w:cstheme="minorHAnsi"/>
          <w:szCs w:val="22"/>
        </w:rPr>
        <w:t>případě</w:t>
      </w:r>
      <w:r w:rsidR="00A33463">
        <w:rPr>
          <w:rFonts w:asciiTheme="minorHAnsi" w:hAnsiTheme="minorHAnsi" w:cstheme="minorHAnsi"/>
          <w:szCs w:val="22"/>
        </w:rPr>
        <w:t xml:space="preserve"> </w:t>
      </w:r>
      <w:r w:rsidR="00202F6F" w:rsidRPr="00A33463">
        <w:rPr>
          <w:rFonts w:asciiTheme="minorHAnsi" w:hAnsiTheme="minorHAnsi" w:cstheme="minorHAnsi"/>
          <w:szCs w:val="22"/>
        </w:rPr>
        <w:t xml:space="preserve">porušení povinnosti Poskytovatele poskytovat Služby za přímé účasti osob, jimiž byla prokazována kvalifikace, resp. provedení změny této osoby bez předchozího souhlasu Objednatele, vznikne Objednateli nárok na zaplacení smluvní pokuty ve výši </w:t>
      </w:r>
      <w:r w:rsidR="000252D0">
        <w:rPr>
          <w:rFonts w:asciiTheme="minorHAnsi" w:hAnsiTheme="minorHAnsi" w:cstheme="minorHAnsi"/>
          <w:szCs w:val="22"/>
        </w:rPr>
        <w:t>1</w:t>
      </w:r>
      <w:r w:rsidR="00202F6F" w:rsidRPr="00A33463">
        <w:rPr>
          <w:rFonts w:asciiTheme="minorHAnsi" w:hAnsiTheme="minorHAnsi" w:cstheme="minorHAnsi"/>
          <w:szCs w:val="22"/>
        </w:rPr>
        <w:t>0.000,</w:t>
      </w:r>
      <w:r w:rsidR="00A33279">
        <w:rPr>
          <w:rFonts w:asciiTheme="minorHAnsi" w:hAnsiTheme="minorHAnsi" w:cstheme="minorHAnsi"/>
          <w:szCs w:val="22"/>
        </w:rPr>
        <w:t>-</w:t>
      </w:r>
      <w:proofErr w:type="gramStart"/>
      <w:r w:rsidR="00202F6F" w:rsidRPr="00A33463">
        <w:rPr>
          <w:rFonts w:asciiTheme="minorHAnsi" w:hAnsiTheme="minorHAnsi" w:cstheme="minorHAnsi"/>
          <w:szCs w:val="22"/>
        </w:rPr>
        <w:t>Kč</w:t>
      </w:r>
      <w:proofErr w:type="gramEnd"/>
      <w:r w:rsidR="00202F6F" w:rsidRPr="00A33463">
        <w:rPr>
          <w:rFonts w:asciiTheme="minorHAnsi" w:hAnsiTheme="minorHAnsi" w:cstheme="minorHAnsi"/>
          <w:szCs w:val="22"/>
        </w:rPr>
        <w:t xml:space="preserve"> a to za každý případ takového porušení.</w:t>
      </w:r>
    </w:p>
    <w:p w14:paraId="18F3FE97" w14:textId="77777777" w:rsidR="00982E47" w:rsidRPr="00FE5876" w:rsidRDefault="00982E47" w:rsidP="00FE5876">
      <w:pPr>
        <w:pStyle w:val="Nadpis2"/>
        <w:keepNext w:val="0"/>
        <w:rPr>
          <w:rFonts w:asciiTheme="minorHAnsi" w:hAnsiTheme="minorHAnsi" w:cstheme="minorHAnsi"/>
          <w:szCs w:val="22"/>
        </w:rPr>
      </w:pPr>
      <w:r w:rsidRPr="00FE5876">
        <w:rPr>
          <w:rFonts w:asciiTheme="minorHAnsi" w:hAnsiTheme="minorHAnsi" w:cstheme="minorHAnsi"/>
          <w:szCs w:val="22"/>
        </w:rPr>
        <w:t>V případě prodlení Objednatele s úhradou Ceny Služeb nebo jakékoliv její části se Objednatel zavazuje Poskytovateli uhradit úrok z prodlení v zákonné výši.</w:t>
      </w:r>
    </w:p>
    <w:p w14:paraId="637A9ED3" w14:textId="73AB3B14" w:rsidR="007630FB"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Smluvní pokuty lze uložit opakovaně za každý jednotlivý případ porušení Smlouvy. Smluvní strany vylučují použití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xml:space="preserve">. § 2050 </w:t>
      </w:r>
      <w:r w:rsidR="009A53F4" w:rsidRPr="00FE5876">
        <w:rPr>
          <w:rFonts w:asciiTheme="minorHAnsi" w:hAnsiTheme="minorHAnsi" w:cstheme="minorHAnsi"/>
          <w:szCs w:val="22"/>
        </w:rPr>
        <w:t>občanského zákoníku</w:t>
      </w:r>
      <w:r w:rsidRPr="00FE5876">
        <w:rPr>
          <w:rFonts w:asciiTheme="minorHAnsi" w:hAnsiTheme="minorHAnsi" w:cstheme="minorHAnsi"/>
          <w:szCs w:val="22"/>
        </w:rPr>
        <w:t xml:space="preserve">. </w:t>
      </w:r>
      <w:r w:rsidR="0049691A" w:rsidRPr="00FE5876">
        <w:rPr>
          <w:rFonts w:asciiTheme="minorHAnsi" w:hAnsiTheme="minorHAnsi" w:cstheme="minorHAnsi"/>
          <w:szCs w:val="22"/>
        </w:rPr>
        <w:t>Objednatel</w:t>
      </w:r>
      <w:r w:rsidRPr="00FE5876">
        <w:rPr>
          <w:rFonts w:asciiTheme="minorHAnsi" w:hAnsiTheme="minorHAnsi" w:cstheme="minorHAnsi"/>
          <w:szCs w:val="22"/>
        </w:rPr>
        <w:t xml:space="preserve"> má právo na náhradu škody v plné výši vedle uplatněné smluvní pokuty. </w:t>
      </w:r>
    </w:p>
    <w:p w14:paraId="722BF8CA" w14:textId="77777777" w:rsidR="007630FB"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Vyúčtování smluvní pokuty musí být zasláno doporučeně s dodejkou. Veškeré smluvní pokuty dle tohoto článku jsou splatné ve lhůtě </w:t>
      </w:r>
      <w:r w:rsidR="00982E47" w:rsidRPr="00FE5876">
        <w:rPr>
          <w:rFonts w:asciiTheme="minorHAnsi" w:hAnsiTheme="minorHAnsi" w:cstheme="minorHAnsi"/>
          <w:szCs w:val="22"/>
        </w:rPr>
        <w:t>třiceti (</w:t>
      </w:r>
      <w:r w:rsidRPr="00FE5876">
        <w:rPr>
          <w:rFonts w:asciiTheme="minorHAnsi" w:hAnsiTheme="minorHAnsi" w:cstheme="minorHAnsi"/>
          <w:szCs w:val="22"/>
        </w:rPr>
        <w:t>30</w:t>
      </w:r>
      <w:r w:rsidR="00982E47" w:rsidRPr="00FE5876">
        <w:rPr>
          <w:rFonts w:asciiTheme="minorHAnsi" w:hAnsiTheme="minorHAnsi" w:cstheme="minorHAnsi"/>
          <w:szCs w:val="22"/>
        </w:rPr>
        <w:t>)</w:t>
      </w:r>
      <w:r w:rsidRPr="00FE5876">
        <w:rPr>
          <w:rFonts w:asciiTheme="minorHAnsi" w:hAnsiTheme="minorHAnsi" w:cstheme="minorHAnsi"/>
          <w:szCs w:val="22"/>
        </w:rPr>
        <w:t xml:space="preserve"> kalendářních dnů ode dne doručení vyúčtování o smluvní pokutě. </w:t>
      </w:r>
    </w:p>
    <w:p w14:paraId="1BF44C0E" w14:textId="77777777" w:rsidR="007630FB" w:rsidRPr="00FE5876" w:rsidRDefault="0049691A" w:rsidP="00FE5876">
      <w:pPr>
        <w:pStyle w:val="Nadpis2"/>
        <w:keepNext w:val="0"/>
        <w:rPr>
          <w:rFonts w:asciiTheme="minorHAnsi" w:hAnsiTheme="minorHAnsi" w:cstheme="minorHAnsi"/>
          <w:szCs w:val="22"/>
        </w:rPr>
      </w:pPr>
      <w:r w:rsidRPr="00FE5876">
        <w:rPr>
          <w:rFonts w:asciiTheme="minorHAnsi" w:hAnsiTheme="minorHAnsi" w:cstheme="minorHAnsi"/>
          <w:szCs w:val="22"/>
        </w:rPr>
        <w:t>Objednatel</w:t>
      </w:r>
      <w:r w:rsidR="007630FB" w:rsidRPr="00FE5876">
        <w:rPr>
          <w:rFonts w:asciiTheme="minorHAnsi" w:hAnsiTheme="minorHAnsi" w:cstheme="minorHAnsi"/>
          <w:szCs w:val="22"/>
        </w:rPr>
        <w:t xml:space="preserve"> je oprávněn výši smluvní pokuty započíst proti jakékoli částce vyúčtované a</w:t>
      </w:r>
      <w:r w:rsidR="00982E47" w:rsidRPr="00FE5876">
        <w:rPr>
          <w:rFonts w:asciiTheme="minorHAnsi" w:hAnsiTheme="minorHAnsi" w:cstheme="minorHAnsi"/>
          <w:szCs w:val="22"/>
        </w:rPr>
        <w:t> </w:t>
      </w:r>
      <w:r w:rsidR="007630FB" w:rsidRPr="00FE5876">
        <w:rPr>
          <w:rFonts w:asciiTheme="minorHAnsi" w:hAnsiTheme="minorHAnsi" w:cstheme="minorHAnsi"/>
          <w:szCs w:val="22"/>
        </w:rPr>
        <w:t xml:space="preserve">vyfakturované </w:t>
      </w:r>
      <w:r w:rsidRPr="00FE5876">
        <w:rPr>
          <w:rFonts w:asciiTheme="minorHAnsi" w:hAnsiTheme="minorHAnsi" w:cstheme="minorHAnsi"/>
          <w:szCs w:val="22"/>
        </w:rPr>
        <w:t>Poskytovatel</w:t>
      </w:r>
      <w:r w:rsidR="007630FB" w:rsidRPr="00FE5876">
        <w:rPr>
          <w:rFonts w:asciiTheme="minorHAnsi" w:hAnsiTheme="minorHAnsi" w:cstheme="minorHAnsi"/>
          <w:szCs w:val="22"/>
        </w:rPr>
        <w:t>em.</w:t>
      </w:r>
    </w:p>
    <w:p w14:paraId="06167381" w14:textId="77777777" w:rsidR="007630FB"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Zaplacením smluvní pokuty není nijak dotčen nárok </w:t>
      </w:r>
      <w:r w:rsidR="0049691A" w:rsidRPr="00FE5876">
        <w:rPr>
          <w:rFonts w:asciiTheme="minorHAnsi" w:hAnsiTheme="minorHAnsi" w:cstheme="minorHAnsi"/>
          <w:szCs w:val="22"/>
        </w:rPr>
        <w:t>Objednatel</w:t>
      </w:r>
      <w:r w:rsidRPr="00FE5876">
        <w:rPr>
          <w:rFonts w:asciiTheme="minorHAnsi" w:hAnsiTheme="minorHAnsi" w:cstheme="minorHAnsi"/>
          <w:szCs w:val="22"/>
        </w:rPr>
        <w:t xml:space="preserve">e na poskytnutí Služeb </w:t>
      </w:r>
      <w:r w:rsidR="0049691A" w:rsidRPr="00FE5876">
        <w:rPr>
          <w:rFonts w:asciiTheme="minorHAnsi" w:hAnsiTheme="minorHAnsi" w:cstheme="minorHAnsi"/>
          <w:szCs w:val="22"/>
        </w:rPr>
        <w:t>Poskytovatel</w:t>
      </w:r>
      <w:r w:rsidRPr="00FE5876">
        <w:rPr>
          <w:rFonts w:asciiTheme="minorHAnsi" w:hAnsiTheme="minorHAnsi" w:cstheme="minorHAnsi"/>
          <w:szCs w:val="22"/>
        </w:rPr>
        <w:t>em v souladu s touto Smlouvou, resp. na splnění povinnosti touto Smlouvou stanovené.</w:t>
      </w:r>
    </w:p>
    <w:p w14:paraId="75951B1F" w14:textId="01E7B109" w:rsidR="00223A77" w:rsidRPr="00D33417" w:rsidRDefault="00D72B01" w:rsidP="00251526">
      <w:pPr>
        <w:pStyle w:val="Nadpis2"/>
        <w:keepNext w:val="0"/>
      </w:pPr>
      <w:r w:rsidRPr="00FE5876">
        <w:rPr>
          <w:rFonts w:asciiTheme="minorHAnsi" w:hAnsiTheme="minorHAnsi" w:cstheme="minorHAnsi"/>
          <w:szCs w:val="22"/>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603759F9" w14:textId="77777777" w:rsidR="00D77E06" w:rsidRPr="00FE5876" w:rsidRDefault="00D77E06" w:rsidP="00FE5876">
      <w:pPr>
        <w:pStyle w:val="Nadpis1"/>
        <w:keepNext w:val="0"/>
        <w:spacing w:before="360"/>
        <w:rPr>
          <w:rFonts w:asciiTheme="minorHAnsi" w:hAnsiTheme="minorHAnsi" w:cstheme="minorHAnsi"/>
          <w:szCs w:val="22"/>
        </w:rPr>
      </w:pPr>
      <w:bookmarkStart w:id="19" w:name="_Ref3461798"/>
      <w:r w:rsidRPr="00FE5876">
        <w:rPr>
          <w:rFonts w:asciiTheme="minorHAnsi" w:hAnsiTheme="minorHAnsi" w:cstheme="minorHAnsi"/>
          <w:szCs w:val="22"/>
        </w:rPr>
        <w:t>POJIŠTĚNÍ</w:t>
      </w:r>
      <w:bookmarkEnd w:id="19"/>
    </w:p>
    <w:p w14:paraId="46838404" w14:textId="63CA9122" w:rsidR="00D77E06" w:rsidRPr="00FE5876" w:rsidRDefault="00D77E06" w:rsidP="00FE5876">
      <w:pPr>
        <w:pStyle w:val="Nadpis2"/>
        <w:keepNext w:val="0"/>
        <w:rPr>
          <w:rFonts w:asciiTheme="minorHAnsi" w:hAnsiTheme="minorHAnsi" w:cstheme="minorHAnsi"/>
          <w:szCs w:val="22"/>
        </w:rPr>
      </w:pPr>
      <w:bookmarkStart w:id="20" w:name="_Ref425006157"/>
      <w:r w:rsidRPr="00FE5876">
        <w:rPr>
          <w:rFonts w:asciiTheme="minorHAnsi" w:hAnsiTheme="minorHAnsi" w:cstheme="minorHAnsi"/>
          <w:szCs w:val="22"/>
        </w:rPr>
        <w:t xml:space="preserve">Poskytovatel se zavazuje, že bude mít po celou dobu účinnosti této Smlouvy sjednánu pojistnou smlouvu, jejímž předmětem je pojištění odpovědnosti za škodu způsobenou Poskytovatelem třetí osobě, s limitem pojistného plnění </w:t>
      </w:r>
      <w:r w:rsidR="00A33463">
        <w:rPr>
          <w:rFonts w:asciiTheme="minorHAnsi" w:hAnsiTheme="minorHAnsi" w:cstheme="minorHAnsi"/>
          <w:szCs w:val="22"/>
        </w:rPr>
        <w:t>odpovídajícím alespoň Ceně Služeb</w:t>
      </w:r>
      <w:r w:rsidRPr="00FE5876">
        <w:rPr>
          <w:rFonts w:asciiTheme="minorHAnsi" w:hAnsiTheme="minorHAnsi" w:cstheme="minorHAnsi"/>
          <w:szCs w:val="22"/>
        </w:rPr>
        <w:t xml:space="preserve">. Poskytovatel je povinen předat kopii pojistné smlouvy k ověření pojistného krytí Objednateli </w:t>
      </w:r>
      <w:r w:rsidR="00A33463">
        <w:rPr>
          <w:rFonts w:asciiTheme="minorHAnsi" w:hAnsiTheme="minorHAnsi" w:cstheme="minorHAnsi"/>
          <w:szCs w:val="22"/>
        </w:rPr>
        <w:t>k</w:t>
      </w:r>
      <w:r w:rsidRPr="00FE5876">
        <w:rPr>
          <w:rFonts w:asciiTheme="minorHAnsi" w:hAnsiTheme="minorHAnsi" w:cstheme="minorHAnsi"/>
          <w:szCs w:val="22"/>
        </w:rPr>
        <w:t xml:space="preserve">dykoliv na </w:t>
      </w:r>
      <w:r w:rsidR="00A33463">
        <w:rPr>
          <w:rFonts w:asciiTheme="minorHAnsi" w:hAnsiTheme="minorHAnsi" w:cstheme="minorHAnsi"/>
          <w:szCs w:val="22"/>
        </w:rPr>
        <w:t xml:space="preserve">jeho </w:t>
      </w:r>
      <w:r w:rsidRPr="00FE5876">
        <w:rPr>
          <w:rFonts w:asciiTheme="minorHAnsi" w:hAnsiTheme="minorHAnsi" w:cstheme="minorHAnsi"/>
          <w:szCs w:val="22"/>
        </w:rPr>
        <w:t>vyžádání, a to bez zbytečného odkladu, nejpozději však do pěti (5) pracovních dnů od doručení písemné žádosti Objednatele.</w:t>
      </w:r>
      <w:bookmarkEnd w:id="20"/>
      <w:r w:rsidRPr="00FE5876">
        <w:rPr>
          <w:rFonts w:asciiTheme="minorHAnsi" w:hAnsiTheme="minorHAnsi" w:cstheme="minorHAnsi"/>
          <w:szCs w:val="22"/>
        </w:rPr>
        <w:t xml:space="preserve"> Poskytovatel se zavazuje řádně a včas plnit veškeré závazky z této pojistné smlouvy pro něj plynoucí a udržovat platné pojištění dle tohoto článku po celou dobu účinnosti této Smlouvy.</w:t>
      </w:r>
    </w:p>
    <w:p w14:paraId="3E6C7022" w14:textId="77777777" w:rsidR="00D77E06" w:rsidRPr="00FE5876" w:rsidRDefault="00D77E06" w:rsidP="00FE5876">
      <w:pPr>
        <w:pStyle w:val="Nadpis2"/>
        <w:keepNext w:val="0"/>
        <w:rPr>
          <w:rFonts w:asciiTheme="minorHAnsi" w:hAnsiTheme="minorHAnsi" w:cstheme="minorHAnsi"/>
          <w:szCs w:val="22"/>
        </w:rPr>
      </w:pPr>
      <w:r w:rsidRPr="00FE5876">
        <w:rPr>
          <w:rFonts w:asciiTheme="minorHAnsi" w:hAnsiTheme="minorHAnsi" w:cstheme="minorHAnsi"/>
          <w:szCs w:val="22"/>
        </w:rPr>
        <w:t>V případě, že činností Poskytovatele dojde ke způsobení škody Objednateli nebo třetím osobám, která nebude kryta pojištěním odpovědnosti dle předchozího odstavce tohoto článku Smlouvy, bude Poskytovatel povinen škodu uhradit z vlastních prostředků.</w:t>
      </w:r>
    </w:p>
    <w:p w14:paraId="6116AAA8" w14:textId="77777777" w:rsidR="007630FB" w:rsidRPr="00FE5876" w:rsidRDefault="009D0112" w:rsidP="00FE5876">
      <w:pPr>
        <w:pStyle w:val="Nadpis1"/>
        <w:keepLines/>
        <w:spacing w:before="360"/>
        <w:rPr>
          <w:rFonts w:asciiTheme="minorHAnsi" w:hAnsiTheme="minorHAnsi" w:cstheme="minorHAnsi"/>
          <w:szCs w:val="22"/>
        </w:rPr>
      </w:pPr>
      <w:r w:rsidRPr="00FE5876">
        <w:rPr>
          <w:rFonts w:asciiTheme="minorHAnsi" w:hAnsiTheme="minorHAnsi" w:cstheme="minorHAnsi"/>
          <w:szCs w:val="22"/>
        </w:rPr>
        <w:lastRenderedPageBreak/>
        <w:t>UKONČENÍ SMLOUVY</w:t>
      </w:r>
      <w:r w:rsidR="009B168C" w:rsidRPr="00FE5876">
        <w:rPr>
          <w:rFonts w:asciiTheme="minorHAnsi" w:hAnsiTheme="minorHAnsi" w:cstheme="minorHAnsi"/>
          <w:szCs w:val="22"/>
        </w:rPr>
        <w:t xml:space="preserve"> A VYŠŠÍ MOC</w:t>
      </w:r>
    </w:p>
    <w:p w14:paraId="3D9DD4DC" w14:textId="77777777" w:rsidR="00143B9C" w:rsidRPr="00FE5876" w:rsidRDefault="00143B9C" w:rsidP="00FE5876">
      <w:pPr>
        <w:pStyle w:val="Nadpis2"/>
        <w:rPr>
          <w:rFonts w:asciiTheme="minorHAnsi" w:hAnsiTheme="minorHAnsi" w:cstheme="minorHAnsi"/>
          <w:szCs w:val="22"/>
        </w:rPr>
      </w:pPr>
      <w:r w:rsidRPr="00FE5876">
        <w:rPr>
          <w:rFonts w:asciiTheme="minorHAnsi" w:hAnsiTheme="minorHAnsi" w:cstheme="minorHAnsi"/>
          <w:szCs w:val="22"/>
        </w:rPr>
        <w:t xml:space="preserve">Tuto Smlouvu lze ukončit splněním, dohodou Smluvních stran nebo odstoupením od Smlouvy z důvodů stanovených v zákoně nebo v této Smlouvě. </w:t>
      </w:r>
    </w:p>
    <w:p w14:paraId="6AFBCFFD" w14:textId="77777777" w:rsidR="007630FB" w:rsidRPr="00FE5876" w:rsidRDefault="00143B9C" w:rsidP="00FE5876">
      <w:pPr>
        <w:pStyle w:val="Nadpis2"/>
        <w:keepNext w:val="0"/>
        <w:rPr>
          <w:rFonts w:asciiTheme="minorHAnsi" w:hAnsiTheme="minorHAnsi" w:cstheme="minorHAnsi"/>
          <w:szCs w:val="22"/>
        </w:rPr>
      </w:pPr>
      <w:bookmarkStart w:id="21" w:name="_Ref3465493"/>
      <w:r w:rsidRPr="00FE5876">
        <w:rPr>
          <w:rFonts w:asciiTheme="minorHAnsi" w:hAnsiTheme="minorHAnsi" w:cstheme="minorHAnsi"/>
          <w:szCs w:val="22"/>
        </w:rPr>
        <w:t>Objednatel je oprávněn od této Smlouvy odstoupit bez jakýchkoli sankcí, nastane-li některá z níže uvedených skutečností:</w:t>
      </w:r>
      <w:bookmarkEnd w:id="21"/>
    </w:p>
    <w:p w14:paraId="59671578" w14:textId="77777777" w:rsidR="00143B9C" w:rsidRPr="00FE5876" w:rsidRDefault="00143B9C" w:rsidP="00FE5876">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Poskytovatel pozbude veřejnoprávní oprávnění k výkonu činností, k nimž se touto Smlouvou zavázal; Poskytovatel je povinen neprodleně oznámit Objednateli i pouhý fakt, že je proti němu vedeno správní řízení o odebrání oprávnění k výkonu činnosti podle této Smlouvy; </w:t>
      </w:r>
    </w:p>
    <w:p w14:paraId="62AF8079" w14:textId="77777777" w:rsidR="00143B9C" w:rsidRPr="00FE5876" w:rsidRDefault="00143B9C" w:rsidP="00FE5876">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Poskytovatel vstoupí do likvidace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1E080AC" w14:textId="77777777" w:rsidR="00143B9C" w:rsidRPr="00FE5876" w:rsidRDefault="00143B9C" w:rsidP="00FE5876">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je s přihlédnutím ke všem okolnostem zřejmé, že činnost Poskytovatele nevede z důvodů, které leží na jeho straně, k naplnění podstatné části cílů této Smlouvy a Poskytovatel nezjedná nápravu ani na základě výzvy Objednatele a v dodatečně poskytnuté přiměřené lhůtě; </w:t>
      </w:r>
    </w:p>
    <w:p w14:paraId="1CB4EA61" w14:textId="687CF4D6" w:rsidR="00143B9C" w:rsidRPr="00FE5876" w:rsidRDefault="00143B9C" w:rsidP="00FE5876">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Poskytovatel poruší tuto Smlouvu podstatným způsobem (tj. způsobem předvídaným v</w:t>
      </w:r>
      <w:r w:rsidR="007409AC">
        <w:rPr>
          <w:rFonts w:asciiTheme="minorHAnsi" w:hAnsiTheme="minorHAnsi" w:cstheme="minorHAnsi"/>
          <w:szCs w:val="22"/>
        </w:rPr>
        <w:t> </w:t>
      </w:r>
      <w:r w:rsidRPr="00FE5876">
        <w:rPr>
          <w:rFonts w:asciiTheme="minorHAnsi" w:hAnsiTheme="minorHAnsi" w:cstheme="minorHAnsi"/>
          <w:szCs w:val="22"/>
        </w:rPr>
        <w:t>článku 1</w:t>
      </w:r>
      <w:r w:rsidR="00C015EA">
        <w:rPr>
          <w:rFonts w:asciiTheme="minorHAnsi" w:hAnsiTheme="minorHAnsi" w:cstheme="minorHAnsi"/>
          <w:szCs w:val="22"/>
        </w:rPr>
        <w:t>0</w:t>
      </w:r>
      <w:r w:rsidRPr="00FE5876">
        <w:rPr>
          <w:rFonts w:asciiTheme="minorHAnsi" w:hAnsiTheme="minorHAnsi" w:cstheme="minorHAnsi"/>
          <w:szCs w:val="22"/>
        </w:rPr>
        <w:t>.3. této Smlouvy).</w:t>
      </w:r>
    </w:p>
    <w:p w14:paraId="63903EF0" w14:textId="77777777" w:rsidR="007630FB" w:rsidRPr="00FE5876" w:rsidRDefault="008B0A39" w:rsidP="00FE5876">
      <w:pPr>
        <w:pStyle w:val="Nadpis2"/>
        <w:keepNext w:val="0"/>
        <w:rPr>
          <w:rFonts w:asciiTheme="minorHAnsi" w:hAnsiTheme="minorHAnsi" w:cstheme="minorHAnsi"/>
          <w:szCs w:val="22"/>
        </w:rPr>
      </w:pPr>
      <w:r w:rsidRPr="00FE5876">
        <w:rPr>
          <w:rFonts w:asciiTheme="minorHAnsi" w:hAnsiTheme="minorHAnsi" w:cstheme="minorHAnsi"/>
          <w:szCs w:val="22"/>
        </w:rPr>
        <w:t>Za podstatné porušení této Smlouvy Poskytovatelem bude zejména považováno</w:t>
      </w:r>
      <w:r w:rsidR="007630FB" w:rsidRPr="00FE5876">
        <w:rPr>
          <w:rFonts w:asciiTheme="minorHAnsi" w:hAnsiTheme="minorHAnsi" w:cstheme="minorHAnsi"/>
          <w:szCs w:val="22"/>
        </w:rPr>
        <w:t>:</w:t>
      </w:r>
    </w:p>
    <w:p w14:paraId="2FCB7AC5" w14:textId="77777777" w:rsidR="007630FB" w:rsidRPr="00FE5876" w:rsidRDefault="007630FB"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pokud se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 opakovaně bez důvodné omluvy nezúčastnil koordinační schůzky svolané v souladu s </w:t>
      </w:r>
      <w:r w:rsidR="008B0A39" w:rsidRPr="00FE5876">
        <w:rPr>
          <w:rFonts w:asciiTheme="minorHAnsi" w:hAnsiTheme="minorHAnsi" w:cstheme="minorHAnsi"/>
          <w:szCs w:val="22"/>
        </w:rPr>
        <w:t>touto</w:t>
      </w:r>
      <w:r w:rsidRPr="00FE5876">
        <w:rPr>
          <w:rFonts w:asciiTheme="minorHAnsi" w:hAnsiTheme="minorHAnsi" w:cstheme="minorHAnsi"/>
          <w:szCs w:val="22"/>
        </w:rPr>
        <w:t xml:space="preserve"> Smlouv</w:t>
      </w:r>
      <w:r w:rsidR="008B0A39" w:rsidRPr="00FE5876">
        <w:rPr>
          <w:rFonts w:asciiTheme="minorHAnsi" w:hAnsiTheme="minorHAnsi" w:cstheme="minorHAnsi"/>
          <w:szCs w:val="22"/>
        </w:rPr>
        <w:t>ou</w:t>
      </w:r>
      <w:r w:rsidRPr="00FE5876">
        <w:rPr>
          <w:rFonts w:asciiTheme="minorHAnsi" w:hAnsiTheme="minorHAnsi" w:cstheme="minorHAnsi"/>
          <w:szCs w:val="22"/>
        </w:rPr>
        <w:t>;</w:t>
      </w:r>
    </w:p>
    <w:p w14:paraId="2C319B87" w14:textId="194582BB" w:rsidR="007630FB" w:rsidRPr="00FE5876" w:rsidRDefault="007630FB"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porušení povinností vyplývajících z platných a účinných právních předpisů či ujednání Smluvních stran v souvislosti se zpracováním </w:t>
      </w:r>
      <w:r w:rsidR="008B2DC2">
        <w:rPr>
          <w:rFonts w:asciiTheme="minorHAnsi" w:hAnsiTheme="minorHAnsi" w:cstheme="minorHAnsi"/>
          <w:szCs w:val="22"/>
        </w:rPr>
        <w:t>O</w:t>
      </w:r>
      <w:r w:rsidR="008B2DC2" w:rsidRPr="00FE5876">
        <w:rPr>
          <w:rFonts w:asciiTheme="minorHAnsi" w:hAnsiTheme="minorHAnsi" w:cstheme="minorHAnsi"/>
          <w:szCs w:val="22"/>
        </w:rPr>
        <w:t xml:space="preserve">sobních </w:t>
      </w:r>
      <w:r w:rsidRPr="00FE5876">
        <w:rPr>
          <w:rFonts w:asciiTheme="minorHAnsi" w:hAnsiTheme="minorHAnsi" w:cstheme="minorHAnsi"/>
          <w:szCs w:val="22"/>
        </w:rPr>
        <w:t>údajů dle této Smlouvy;</w:t>
      </w:r>
    </w:p>
    <w:p w14:paraId="06285A38" w14:textId="77777777" w:rsidR="007630FB" w:rsidRPr="00FE5876" w:rsidRDefault="0049691A"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Poskytovatel</w:t>
      </w:r>
      <w:r w:rsidR="007630FB" w:rsidRPr="00FE5876">
        <w:rPr>
          <w:rFonts w:asciiTheme="minorHAnsi" w:hAnsiTheme="minorHAnsi" w:cstheme="minorHAnsi"/>
          <w:szCs w:val="22"/>
        </w:rPr>
        <w:t xml:space="preserve"> při poskytování Služeb trvale nebo opakovaně (soustavně) porušuje platné a účinné právní předpisy, k jejichž dodržování se touto Smlouvou zavázal;</w:t>
      </w:r>
    </w:p>
    <w:p w14:paraId="5519D775" w14:textId="77777777" w:rsidR="007630FB" w:rsidRPr="00FE5876" w:rsidRDefault="007630FB"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porušení této Smlouvy ze strany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e takovým způsobem, že v jeho důsledku nemůže </w:t>
      </w:r>
      <w:r w:rsidR="0049691A" w:rsidRPr="00FE5876">
        <w:rPr>
          <w:rFonts w:asciiTheme="minorHAnsi" w:hAnsiTheme="minorHAnsi" w:cstheme="minorHAnsi"/>
          <w:szCs w:val="22"/>
        </w:rPr>
        <w:t>Objednatel</w:t>
      </w:r>
      <w:r w:rsidRPr="00FE5876">
        <w:rPr>
          <w:rFonts w:asciiTheme="minorHAnsi" w:hAnsiTheme="minorHAnsi" w:cstheme="minorHAnsi"/>
          <w:szCs w:val="22"/>
        </w:rPr>
        <w:t xml:space="preserve"> dostát cílům, pro které Smlouvu sjednal, nebo jestliže v důsledku takového jednání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e vznikne </w:t>
      </w:r>
      <w:r w:rsidR="0049691A" w:rsidRPr="00FE5876">
        <w:rPr>
          <w:rFonts w:asciiTheme="minorHAnsi" w:hAnsiTheme="minorHAnsi" w:cstheme="minorHAnsi"/>
          <w:szCs w:val="22"/>
        </w:rPr>
        <w:t>Objednatel</w:t>
      </w:r>
      <w:r w:rsidRPr="00FE5876">
        <w:rPr>
          <w:rFonts w:asciiTheme="minorHAnsi" w:hAnsiTheme="minorHAnsi" w:cstheme="minorHAnsi"/>
          <w:szCs w:val="22"/>
        </w:rPr>
        <w:t>i značná větší škoda;</w:t>
      </w:r>
    </w:p>
    <w:p w14:paraId="5B6B776C" w14:textId="77777777" w:rsidR="008B0A39" w:rsidRPr="00FE5876" w:rsidRDefault="008B0A39"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přenechání/převod/přechod práv a povinností Poskytovatele z této Smlouvy na třetí osobu bez písemného souhlasu Objednatele</w:t>
      </w:r>
      <w:r w:rsidR="00A16843" w:rsidRPr="00FE5876">
        <w:rPr>
          <w:rFonts w:asciiTheme="minorHAnsi" w:hAnsiTheme="minorHAnsi" w:cstheme="minorHAnsi"/>
          <w:szCs w:val="22"/>
        </w:rPr>
        <w:t>;</w:t>
      </w:r>
    </w:p>
    <w:p w14:paraId="44D154DB" w14:textId="028826DA" w:rsidR="007630FB" w:rsidRPr="00FE5876" w:rsidRDefault="007630FB" w:rsidP="007409AC">
      <w:pPr>
        <w:pStyle w:val="Nadpis3"/>
        <w:keepNext w:val="0"/>
        <w:ind w:left="1276" w:hanging="709"/>
        <w:rPr>
          <w:rFonts w:asciiTheme="minorHAnsi" w:hAnsiTheme="minorHAnsi" w:cstheme="minorHAnsi"/>
          <w:szCs w:val="22"/>
        </w:rPr>
      </w:pPr>
      <w:r w:rsidRPr="00FE5876">
        <w:rPr>
          <w:rFonts w:asciiTheme="minorHAnsi" w:hAnsiTheme="minorHAnsi" w:cstheme="minorHAnsi"/>
          <w:szCs w:val="22"/>
        </w:rPr>
        <w:t xml:space="preserve">porušení povinnosti </w:t>
      </w:r>
      <w:r w:rsidR="0049691A" w:rsidRPr="00FE5876">
        <w:rPr>
          <w:rFonts w:asciiTheme="minorHAnsi" w:hAnsiTheme="minorHAnsi" w:cstheme="minorHAnsi"/>
          <w:szCs w:val="22"/>
        </w:rPr>
        <w:t>Poskytovatel</w:t>
      </w:r>
      <w:r w:rsidRPr="00FE5876">
        <w:rPr>
          <w:rFonts w:asciiTheme="minorHAnsi" w:hAnsiTheme="minorHAnsi" w:cstheme="minorHAnsi"/>
          <w:szCs w:val="22"/>
        </w:rPr>
        <w:t xml:space="preserve">e mít sjednané pojištění podle článku </w:t>
      </w:r>
      <w:r w:rsidR="00C015EA">
        <w:rPr>
          <w:rFonts w:asciiTheme="minorHAnsi" w:hAnsiTheme="minorHAnsi" w:cstheme="minorHAnsi"/>
          <w:szCs w:val="22"/>
        </w:rPr>
        <w:t>9</w:t>
      </w:r>
      <w:r w:rsidR="008B0A39" w:rsidRPr="00FE5876">
        <w:rPr>
          <w:rFonts w:asciiTheme="minorHAnsi" w:hAnsiTheme="minorHAnsi" w:cstheme="minorHAnsi"/>
          <w:szCs w:val="22"/>
        </w:rPr>
        <w:t>.</w:t>
      </w:r>
      <w:r w:rsidRPr="00FE5876">
        <w:rPr>
          <w:rFonts w:asciiTheme="minorHAnsi" w:hAnsiTheme="minorHAnsi" w:cstheme="minorHAnsi"/>
          <w:szCs w:val="22"/>
        </w:rPr>
        <w:t xml:space="preserve"> této Smlouvy.</w:t>
      </w:r>
    </w:p>
    <w:p w14:paraId="2DB1419B" w14:textId="1CB35991" w:rsidR="00A16843" w:rsidRPr="00FE5876" w:rsidRDefault="00A16843"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je oprávněn od této Smlouvy odstoupit bez jakýchkoli sankcí v případě prodlení Objednatele s úhradou Ceny Služeb ve lhůtě splatnosti dle příslušného daňového dokladu – faktury, kter</w:t>
      </w:r>
      <w:r w:rsidR="00ED3C98">
        <w:rPr>
          <w:rFonts w:asciiTheme="minorHAnsi" w:hAnsiTheme="minorHAnsi" w:cstheme="minorHAnsi"/>
          <w:szCs w:val="22"/>
        </w:rPr>
        <w:t>é</w:t>
      </w:r>
      <w:r w:rsidRPr="00FE5876">
        <w:rPr>
          <w:rFonts w:asciiTheme="minorHAnsi" w:hAnsiTheme="minorHAnsi" w:cstheme="minorHAnsi"/>
          <w:szCs w:val="22"/>
        </w:rPr>
        <w:t xml:space="preserve"> nebude odstraněno ani do třiceti (30) kalendářních dnů ode dne doručení písemného vytčení prodlení Objednateli Poskytovatelem, vyjma případů, které se nepovažují za prodlení Objednatele s úhradou Ceny Služeb dle této Smlouvy.</w:t>
      </w:r>
    </w:p>
    <w:p w14:paraId="042EAE4E" w14:textId="6C31F80B" w:rsidR="00A16843" w:rsidRPr="00FE5876" w:rsidRDefault="00A16843"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Účinky odstoupení od Smlouvy nastávají dnem doručení písemného oznámení jedné Smluvní strany o odstoupení od Smlouvy druhé Smluvní straně s účinky zániku Smlouvy "ex </w:t>
      </w:r>
      <w:proofErr w:type="spellStart"/>
      <w:r w:rsidRPr="00FE5876">
        <w:rPr>
          <w:rFonts w:asciiTheme="minorHAnsi" w:hAnsiTheme="minorHAnsi" w:cstheme="minorHAnsi"/>
          <w:szCs w:val="22"/>
        </w:rPr>
        <w:t>nunc</w:t>
      </w:r>
      <w:proofErr w:type="spellEnd"/>
      <w:r w:rsidRPr="00FE5876">
        <w:rPr>
          <w:rFonts w:asciiTheme="minorHAnsi" w:hAnsiTheme="minorHAnsi" w:cstheme="minorHAnsi"/>
          <w:szCs w:val="22"/>
        </w:rPr>
        <w:t xml:space="preserve">". </w:t>
      </w:r>
      <w:r w:rsidRPr="00FE5876">
        <w:rPr>
          <w:rFonts w:asciiTheme="minorHAnsi" w:hAnsiTheme="minorHAnsi" w:cstheme="minorHAnsi"/>
          <w:szCs w:val="22"/>
        </w:rPr>
        <w:lastRenderedPageBreak/>
        <w:t>V případě ukončení Smlouvy ze strany Objednatele vzniká Poskytovateli nárok na odměnu za</w:t>
      </w:r>
      <w:r w:rsidR="00ED3C98">
        <w:rPr>
          <w:rFonts w:asciiTheme="minorHAnsi" w:hAnsiTheme="minorHAnsi" w:cstheme="minorHAnsi"/>
          <w:szCs w:val="22"/>
        </w:rPr>
        <w:t> </w:t>
      </w:r>
      <w:r w:rsidRPr="00FE5876">
        <w:rPr>
          <w:rFonts w:asciiTheme="minorHAnsi" w:hAnsiTheme="minorHAnsi" w:cstheme="minorHAnsi"/>
          <w:szCs w:val="22"/>
        </w:rPr>
        <w:t xml:space="preserve">skutečně poskytnuté Služby pro Objednatele, avšak pouze pokud odpovídají podmínkám této Smlouvy. </w:t>
      </w:r>
    </w:p>
    <w:p w14:paraId="0DE19565" w14:textId="77777777" w:rsidR="00A16843" w:rsidRPr="00FE5876" w:rsidRDefault="00A16843" w:rsidP="00FE5876">
      <w:pPr>
        <w:pStyle w:val="Nadpis2"/>
        <w:keepNext w:val="0"/>
        <w:rPr>
          <w:rFonts w:asciiTheme="minorHAnsi" w:hAnsiTheme="minorHAnsi" w:cstheme="minorHAnsi"/>
          <w:szCs w:val="22"/>
        </w:rPr>
      </w:pPr>
      <w:r w:rsidRPr="00FE5876">
        <w:rPr>
          <w:rFonts w:asciiTheme="minorHAnsi" w:hAnsiTheme="minorHAnsi" w:cstheme="minorHAnsi"/>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povinnosti tuto překážku předvídala (dále jen „</w:t>
      </w:r>
      <w:r w:rsidRPr="00FE5876">
        <w:rPr>
          <w:rFonts w:asciiTheme="minorHAnsi" w:hAnsiTheme="minorHAnsi" w:cstheme="minorHAnsi"/>
          <w:b/>
          <w:bCs w:val="0"/>
          <w:szCs w:val="22"/>
        </w:rPr>
        <w:t>vyšší moc</w:t>
      </w:r>
      <w:r w:rsidRPr="00FE5876">
        <w:rPr>
          <w:rFonts w:asciiTheme="minorHAnsi" w:hAnsiTheme="minorHAnsi" w:cstheme="minorHAnsi"/>
          <w:szCs w:val="22"/>
        </w:rPr>
        <w:t>“). Odpovědnost nevylučuje překážka, která vznikla teprve v době, kdy povinná Smluvní strana byla v prodlení s</w:t>
      </w:r>
      <w:r w:rsidR="00A206AF" w:rsidRPr="00FE5876">
        <w:rPr>
          <w:rFonts w:asciiTheme="minorHAnsi" w:hAnsiTheme="minorHAnsi" w:cstheme="minorHAnsi"/>
          <w:szCs w:val="22"/>
        </w:rPr>
        <w:t> </w:t>
      </w:r>
      <w:r w:rsidRPr="00FE5876">
        <w:rPr>
          <w:rFonts w:asciiTheme="minorHAnsi" w:hAnsiTheme="minorHAnsi" w:cstheme="minorHAnsi"/>
          <w:szCs w:val="22"/>
        </w:rPr>
        <w:t>plněním své povinnosti nebo vznikla z jejích hospodářských poměrů. Účinky vylučující odpovědnost jsou omezeny pouze na dobu, dokud trvá překážka, s níž jsou tyto účinky spojeny.</w:t>
      </w:r>
    </w:p>
    <w:p w14:paraId="222CF9DE" w14:textId="77777777" w:rsidR="00A16843" w:rsidRPr="00FE5876" w:rsidRDefault="00A16843" w:rsidP="00FE5876">
      <w:pPr>
        <w:pStyle w:val="Nadpis2"/>
        <w:keepNext w:val="0"/>
        <w:rPr>
          <w:rFonts w:asciiTheme="minorHAnsi" w:hAnsiTheme="minorHAnsi" w:cstheme="minorHAnsi"/>
          <w:szCs w:val="22"/>
        </w:rPr>
      </w:pPr>
      <w:r w:rsidRPr="00FE5876">
        <w:rPr>
          <w:rFonts w:asciiTheme="minorHAnsi" w:hAnsiTheme="minorHAnsi" w:cstheme="minorHAnsi"/>
          <w:szCs w:val="22"/>
        </w:rPr>
        <w:t>Nastane-li situace, kterou Smluvní strana považuje za případ vyšší moci a která může ovlivnit plnění jejích povinností, neprodleně vyrozumí druhou Smluvní stranu a vynasnaží se pokračovat v plnění svých povinností, nakolik to bude přiměřeně možné. Současně taková Smluvní strana vyrozumí druhou Smluvní stranu o všech návrzích, včetně případných alternativních způsobů plnění, avšak bez souhlasu druhé Smluvní strany nepřistoupí k jejich plnění.</w:t>
      </w:r>
    </w:p>
    <w:p w14:paraId="327A79A3" w14:textId="77777777" w:rsidR="007630FB" w:rsidRPr="00FE5876" w:rsidRDefault="00A16843" w:rsidP="00FE5876">
      <w:pPr>
        <w:pStyle w:val="Nadpis2"/>
        <w:keepNext w:val="0"/>
        <w:rPr>
          <w:rFonts w:asciiTheme="minorHAnsi" w:hAnsiTheme="minorHAnsi" w:cstheme="minorHAnsi"/>
          <w:szCs w:val="22"/>
        </w:rPr>
      </w:pPr>
      <w:r w:rsidRPr="00FE5876">
        <w:rPr>
          <w:rFonts w:asciiTheme="minorHAnsi" w:hAnsiTheme="minorHAnsi" w:cstheme="minorHAnsi"/>
          <w:szCs w:val="22"/>
        </w:rPr>
        <w:t>Nastane-li případ vyšší moci, budou termíny stanovené touto Smlouvou prodlouženy o dobu odpovídající době trvání případu vyšší moci.</w:t>
      </w:r>
    </w:p>
    <w:p w14:paraId="1F9940B4" w14:textId="4DEEFEE5" w:rsidR="009B168C" w:rsidRPr="00FE5876" w:rsidRDefault="009B168C"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ROZHODNÉ PRÁVO A ŘEŠENÍ SPORŮ</w:t>
      </w:r>
    </w:p>
    <w:p w14:paraId="5553EEBD" w14:textId="77777777" w:rsidR="00DA12E9" w:rsidRPr="00FE5876" w:rsidRDefault="009B168C" w:rsidP="00FE5876">
      <w:pPr>
        <w:pStyle w:val="Nadpis2"/>
        <w:keepNext w:val="0"/>
        <w:rPr>
          <w:rFonts w:asciiTheme="minorHAnsi" w:hAnsiTheme="minorHAnsi" w:cstheme="minorHAnsi"/>
          <w:szCs w:val="22"/>
        </w:rPr>
      </w:pPr>
      <w:r w:rsidRPr="00FE5876">
        <w:rPr>
          <w:rFonts w:asciiTheme="minorHAnsi" w:hAnsiTheme="minorHAnsi" w:cstheme="minorHAnsi"/>
          <w:szCs w:val="22"/>
        </w:rPr>
        <w:t>Tato Smlouva a veškeré právní vztahy z ní vzniklé se řídí právním řádem České republiky.</w:t>
      </w:r>
      <w:r w:rsidR="00DA12E9" w:rsidRPr="00FE5876">
        <w:rPr>
          <w:rFonts w:asciiTheme="minorHAnsi" w:hAnsiTheme="minorHAnsi" w:cstheme="minorHAnsi"/>
          <w:szCs w:val="22"/>
        </w:rPr>
        <w:t xml:space="preserve"> Smluvní strany se dohodly, že právní vztahy založené touto Smlouvou se řídí ustanoveními občanského zákoníku.</w:t>
      </w:r>
    </w:p>
    <w:p w14:paraId="2A002971" w14:textId="7C66DE5F" w:rsidR="00193C20" w:rsidRPr="00251526" w:rsidRDefault="00DA12E9" w:rsidP="00251526">
      <w:pPr>
        <w:pStyle w:val="Nadpis2"/>
        <w:keepNext w:val="0"/>
        <w:rPr>
          <w:rFonts w:asciiTheme="minorHAnsi" w:hAnsiTheme="minorHAnsi" w:cstheme="minorHAnsi"/>
          <w:szCs w:val="22"/>
        </w:rPr>
      </w:pPr>
      <w:r w:rsidRPr="00FE5876">
        <w:rPr>
          <w:rFonts w:asciiTheme="minorHAnsi" w:hAnsiTheme="minorHAnsi" w:cstheme="minorHAnsi"/>
          <w:szCs w:val="22"/>
        </w:rPr>
        <w:t>Veškeré spory vzniklé z této Smlouvy či z právních vztahů s ní souvisejících, včetně sporů týkajících se platnosti této Smlouvy a následků její neplatnosti, budou Smluvní strany řešit jednáním. V případě, že nebude možné takový spor urovnat jednáním, bude jej rozhodovat věcně příslušný soud v České republice místně příslušný dle sídla Objednatele. Tato příslušnost je výlučná.</w:t>
      </w:r>
    </w:p>
    <w:p w14:paraId="074C2102" w14:textId="77777777" w:rsidR="009B168C" w:rsidRPr="00FE5876" w:rsidRDefault="009B168C" w:rsidP="00FE5876">
      <w:pPr>
        <w:pStyle w:val="Nadpis1"/>
        <w:keepNext w:val="0"/>
        <w:spacing w:before="360"/>
        <w:rPr>
          <w:rFonts w:asciiTheme="minorHAnsi" w:hAnsiTheme="minorHAnsi" w:cstheme="minorHAnsi"/>
          <w:szCs w:val="22"/>
        </w:rPr>
      </w:pPr>
      <w:bookmarkStart w:id="22" w:name="_Ref3465141"/>
      <w:r w:rsidRPr="00FE5876">
        <w:rPr>
          <w:rFonts w:asciiTheme="minorHAnsi" w:hAnsiTheme="minorHAnsi" w:cstheme="minorHAnsi"/>
          <w:szCs w:val="22"/>
        </w:rPr>
        <w:t>ZÁSTUPCI A VZÁJEMNÁ KOMUNIKACE</w:t>
      </w:r>
      <w:bookmarkEnd w:id="22"/>
    </w:p>
    <w:p w14:paraId="0E9B0A2B" w14:textId="704A8A42" w:rsidR="00B03D80" w:rsidRPr="00FE5876" w:rsidRDefault="00DA12E9" w:rsidP="002E56AA">
      <w:pPr>
        <w:pStyle w:val="Nadpis2"/>
      </w:pPr>
      <w:r w:rsidRPr="00FE5876">
        <w:t>Objednatel zmocnil tyto zástupce odpovědné za komunikaci s Poskytovatelem</w:t>
      </w:r>
      <w:r w:rsidRPr="00FE5876" w:rsidDel="00F96F00">
        <w:t xml:space="preserve"> </w:t>
      </w:r>
      <w:r w:rsidRPr="00FE5876">
        <w:t>při poskytování Služeb dle této Smlouvy:</w:t>
      </w:r>
      <w:r w:rsidR="00B03D80" w:rsidRPr="00FE5876">
        <w:t xml:space="preserve"> </w:t>
      </w:r>
      <w:r w:rsidR="009A036B">
        <w:tab/>
      </w:r>
      <w:r w:rsidR="009A036B">
        <w:tab/>
      </w:r>
      <w:r w:rsidR="009A036B">
        <w:tab/>
      </w:r>
      <w:r w:rsidR="00AE67FE">
        <w:t xml:space="preserve">Ing. Iva </w:t>
      </w:r>
      <w:r w:rsidR="00AE67FE" w:rsidRPr="00C45CD0">
        <w:t>Seigertschmidová</w:t>
      </w:r>
      <w:r w:rsidR="008928F1">
        <w:t xml:space="preserve">,  </w:t>
      </w:r>
      <w:r w:rsidR="00193C20">
        <w:tab/>
      </w:r>
      <w:r w:rsidR="00193C20">
        <w:tab/>
      </w:r>
      <w:r w:rsidR="00193C20">
        <w:tab/>
      </w:r>
      <w:r w:rsidR="00193C20">
        <w:tab/>
      </w:r>
      <w:r w:rsidR="00193C20">
        <w:tab/>
      </w:r>
      <w:r w:rsidR="00193C20">
        <w:tab/>
      </w:r>
      <w:r w:rsidR="00193C20">
        <w:tab/>
      </w:r>
      <w:r w:rsidR="00193C20">
        <w:tab/>
      </w:r>
      <w:r w:rsidR="00193C20">
        <w:tab/>
      </w:r>
      <w:r w:rsidR="00193C20" w:rsidRPr="00193C20">
        <w:t>seigertschmidova@operatorict.cz</w:t>
      </w:r>
    </w:p>
    <w:p w14:paraId="6CE1CF30" w14:textId="0CCD679F" w:rsidR="00B03D80" w:rsidRPr="00FE5876" w:rsidRDefault="00B03D80" w:rsidP="00FE5876">
      <w:pPr>
        <w:pStyle w:val="Nadpis3"/>
        <w:keepNext w:val="0"/>
        <w:keepLines/>
        <w:numPr>
          <w:ilvl w:val="0"/>
          <w:numId w:val="0"/>
        </w:numPr>
        <w:ind w:left="567"/>
        <w:rPr>
          <w:rFonts w:asciiTheme="minorHAnsi" w:hAnsiTheme="minorHAnsi" w:cstheme="minorHAnsi"/>
          <w:szCs w:val="22"/>
        </w:rPr>
      </w:pPr>
      <w:r w:rsidRPr="00FE5876">
        <w:rPr>
          <w:rFonts w:asciiTheme="minorHAnsi" w:hAnsiTheme="minorHAnsi" w:cstheme="minorHAnsi"/>
          <w:szCs w:val="22"/>
        </w:rPr>
        <w:t>Ve věcech</w:t>
      </w:r>
      <w:r w:rsidR="002E56AA" w:rsidRPr="002E56AA">
        <w:rPr>
          <w:rFonts w:asciiTheme="minorHAnsi" w:hAnsiTheme="minorHAnsi" w:cstheme="minorHAnsi"/>
          <w:szCs w:val="22"/>
        </w:rPr>
        <w:t xml:space="preserve"> </w:t>
      </w:r>
      <w:r w:rsidR="002E56AA" w:rsidRPr="00FE5876">
        <w:rPr>
          <w:rFonts w:asciiTheme="minorHAnsi" w:hAnsiTheme="minorHAnsi" w:cstheme="minorHAnsi"/>
          <w:szCs w:val="22"/>
        </w:rPr>
        <w:t>věcných a</w:t>
      </w:r>
      <w:r w:rsidRPr="00FE5876">
        <w:rPr>
          <w:rFonts w:asciiTheme="minorHAnsi" w:hAnsiTheme="minorHAnsi" w:cstheme="minorHAnsi"/>
          <w:szCs w:val="22"/>
        </w:rPr>
        <w:t xml:space="preserve"> organizačních:</w:t>
      </w:r>
      <w:r w:rsidR="009A036B">
        <w:rPr>
          <w:rFonts w:asciiTheme="minorHAnsi" w:hAnsiTheme="minorHAnsi" w:cstheme="minorHAnsi"/>
          <w:szCs w:val="22"/>
        </w:rPr>
        <w:tab/>
      </w:r>
      <w:r w:rsidR="00AE67FE">
        <w:rPr>
          <w:rFonts w:asciiTheme="minorHAnsi" w:hAnsiTheme="minorHAnsi" w:cstheme="minorHAnsi"/>
          <w:szCs w:val="22"/>
        </w:rPr>
        <w:t>Ing. Kamila Bulušková</w:t>
      </w:r>
      <w:r w:rsidR="008928F1">
        <w:rPr>
          <w:rFonts w:asciiTheme="minorHAnsi" w:hAnsiTheme="minorHAnsi" w:cstheme="minorHAnsi"/>
          <w:szCs w:val="22"/>
        </w:rPr>
        <w:t xml:space="preserve">, </w:t>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193C20">
        <w:rPr>
          <w:rFonts w:asciiTheme="minorHAnsi" w:hAnsiTheme="minorHAnsi" w:cstheme="minorHAnsi"/>
          <w:szCs w:val="22"/>
        </w:rPr>
        <w:tab/>
      </w:r>
      <w:r w:rsidR="008928F1">
        <w:rPr>
          <w:rFonts w:asciiTheme="minorHAnsi" w:hAnsiTheme="minorHAnsi" w:cstheme="minorHAnsi"/>
          <w:szCs w:val="22"/>
        </w:rPr>
        <w:t>buluskova</w:t>
      </w:r>
      <w:r w:rsidR="00193C20">
        <w:rPr>
          <w:rFonts w:asciiTheme="minorHAnsi" w:hAnsiTheme="minorHAnsi" w:cstheme="minorHAnsi"/>
          <w:szCs w:val="22"/>
        </w:rPr>
        <w:t>.kamila</w:t>
      </w:r>
      <w:r w:rsidR="008928F1">
        <w:rPr>
          <w:rFonts w:asciiTheme="minorHAnsi" w:hAnsiTheme="minorHAnsi" w:cstheme="minorHAnsi"/>
          <w:szCs w:val="22"/>
        </w:rPr>
        <w:t>@operatorict.cz</w:t>
      </w:r>
      <w:r w:rsidR="00AE67FE">
        <w:rPr>
          <w:rFonts w:asciiTheme="minorHAnsi" w:hAnsiTheme="minorHAnsi" w:cstheme="minorHAnsi"/>
          <w:szCs w:val="22"/>
        </w:rPr>
        <w:t xml:space="preserve"> </w:t>
      </w:r>
      <w:r w:rsidR="008928F1">
        <w:rPr>
          <w:rFonts w:asciiTheme="minorHAnsi" w:hAnsiTheme="minorHAnsi" w:cstheme="minorHAnsi"/>
          <w:szCs w:val="22"/>
        </w:rPr>
        <w:t xml:space="preserve">  </w:t>
      </w:r>
    </w:p>
    <w:p w14:paraId="117300D9" w14:textId="6420F8BC" w:rsidR="00B03D80" w:rsidRPr="00C44225" w:rsidRDefault="00B03D80" w:rsidP="00FE5876">
      <w:pPr>
        <w:pStyle w:val="Nadpis3"/>
        <w:keepNext w:val="0"/>
        <w:keepLines/>
        <w:numPr>
          <w:ilvl w:val="0"/>
          <w:numId w:val="0"/>
        </w:numPr>
        <w:ind w:left="567"/>
        <w:rPr>
          <w:rFonts w:cs="Calibri"/>
          <w:szCs w:val="22"/>
        </w:rPr>
      </w:pPr>
      <w:r w:rsidRPr="00C44225">
        <w:rPr>
          <w:rFonts w:cs="Calibri"/>
          <w:szCs w:val="22"/>
        </w:rPr>
        <w:t>Ve věcech smluvních:</w:t>
      </w:r>
      <w:r w:rsidR="009A036B">
        <w:rPr>
          <w:rFonts w:cs="Calibri"/>
          <w:szCs w:val="22"/>
        </w:rPr>
        <w:tab/>
      </w:r>
      <w:r w:rsidR="009A036B">
        <w:rPr>
          <w:rFonts w:cs="Calibri"/>
          <w:szCs w:val="22"/>
        </w:rPr>
        <w:tab/>
      </w:r>
      <w:r w:rsidR="009A036B">
        <w:rPr>
          <w:rFonts w:cs="Calibri"/>
          <w:szCs w:val="22"/>
        </w:rPr>
        <w:tab/>
      </w:r>
      <w:r w:rsidR="00AE67FE">
        <w:rPr>
          <w:rFonts w:cs="Calibri"/>
          <w:szCs w:val="22"/>
        </w:rPr>
        <w:t xml:space="preserve">Mgr. Radoslav Nahálka, nahalka@operatorict.cz </w:t>
      </w:r>
    </w:p>
    <w:p w14:paraId="4BCA98BE" w14:textId="3F295897" w:rsidR="008D3D41" w:rsidRPr="00FE5876" w:rsidRDefault="008D3D41" w:rsidP="002E56AA">
      <w:pPr>
        <w:pStyle w:val="Nadpis2"/>
        <w:keepNext w:val="0"/>
        <w:numPr>
          <w:ilvl w:val="0"/>
          <w:numId w:val="0"/>
        </w:numPr>
        <w:ind w:left="567"/>
        <w:rPr>
          <w:rFonts w:asciiTheme="minorHAnsi" w:hAnsiTheme="minorHAnsi" w:cstheme="minorHAnsi"/>
          <w:szCs w:val="22"/>
        </w:rPr>
      </w:pPr>
      <w:r w:rsidRPr="00FE5876">
        <w:rPr>
          <w:rFonts w:asciiTheme="minorHAnsi" w:hAnsiTheme="minorHAnsi" w:cstheme="minorHAnsi"/>
          <w:szCs w:val="22"/>
        </w:rPr>
        <w:t xml:space="preserve">Poskytovatel </w:t>
      </w:r>
      <w:r w:rsidR="00B03D80" w:rsidRPr="00FE5876">
        <w:rPr>
          <w:rFonts w:asciiTheme="minorHAnsi" w:hAnsiTheme="minorHAnsi" w:cstheme="minorHAnsi"/>
          <w:szCs w:val="22"/>
        </w:rPr>
        <w:t>zmocnil tyto zástupce odpovědné za komunikaci s Objednatelem při poskytování Služeb dle této Smlouvy</w:t>
      </w:r>
      <w:r w:rsidRPr="00FE5876">
        <w:rPr>
          <w:rFonts w:asciiTheme="minorHAnsi" w:hAnsiTheme="minorHAnsi" w:cstheme="minorHAnsi"/>
          <w:szCs w:val="22"/>
        </w:rPr>
        <w:t>:</w:t>
      </w:r>
      <w:r w:rsidR="00BE02D3">
        <w:rPr>
          <w:rFonts w:asciiTheme="minorHAnsi" w:hAnsiTheme="minorHAnsi" w:cstheme="minorHAnsi"/>
          <w:szCs w:val="22"/>
        </w:rPr>
        <w:t xml:space="preserve"> </w:t>
      </w:r>
      <w:r w:rsidR="00BE02D3">
        <w:rPr>
          <w:rFonts w:asciiTheme="minorHAnsi" w:hAnsiTheme="minorHAnsi" w:cstheme="minorHAnsi"/>
          <w:szCs w:val="22"/>
        </w:rPr>
        <w:tab/>
      </w:r>
      <w:r w:rsidR="00BE02D3">
        <w:rPr>
          <w:rFonts w:asciiTheme="minorHAnsi" w:hAnsiTheme="minorHAnsi" w:cstheme="minorHAnsi"/>
          <w:szCs w:val="22"/>
        </w:rPr>
        <w:tab/>
      </w:r>
      <w:r w:rsidR="00BE02D3">
        <w:rPr>
          <w:rFonts w:asciiTheme="minorHAnsi" w:hAnsiTheme="minorHAnsi" w:cstheme="minorHAnsi"/>
          <w:szCs w:val="22"/>
        </w:rPr>
        <w:tab/>
      </w:r>
      <w:r w:rsidR="00BE02D3">
        <w:rPr>
          <w:rFonts w:asciiTheme="minorHAnsi" w:hAnsiTheme="minorHAnsi" w:cstheme="minorHAnsi"/>
          <w:highlight w:val="green"/>
        </w:rPr>
        <w:t>[</w:t>
      </w:r>
      <w:r w:rsidR="00BE02D3">
        <w:rPr>
          <w:rFonts w:asciiTheme="minorHAnsi" w:hAnsiTheme="minorHAnsi" w:cstheme="minorHAnsi"/>
          <w:b/>
          <w:highlight w:val="green"/>
        </w:rPr>
        <w:t>Doplní účastník</w:t>
      </w:r>
      <w:r w:rsidR="00BE02D3">
        <w:rPr>
          <w:rFonts w:asciiTheme="minorHAnsi" w:hAnsiTheme="minorHAnsi" w:cstheme="minorHAnsi"/>
          <w:highlight w:val="green"/>
        </w:rPr>
        <w:t>]</w:t>
      </w:r>
    </w:p>
    <w:p w14:paraId="36527D74" w14:textId="45728FF7" w:rsidR="008D3D41" w:rsidRPr="00FE5876" w:rsidRDefault="008D3D41" w:rsidP="00FE5876">
      <w:pPr>
        <w:pStyle w:val="Nadpis2"/>
        <w:keepNext w:val="0"/>
        <w:keepLines/>
        <w:numPr>
          <w:ilvl w:val="0"/>
          <w:numId w:val="0"/>
        </w:numPr>
        <w:spacing w:before="0"/>
        <w:ind w:left="567"/>
        <w:rPr>
          <w:rFonts w:asciiTheme="minorHAnsi" w:hAnsiTheme="minorHAnsi" w:cstheme="minorHAnsi"/>
          <w:szCs w:val="22"/>
        </w:rPr>
      </w:pPr>
      <w:r w:rsidRPr="00FE5876">
        <w:rPr>
          <w:rFonts w:asciiTheme="minorHAnsi" w:hAnsiTheme="minorHAnsi" w:cstheme="minorHAnsi"/>
          <w:szCs w:val="22"/>
        </w:rPr>
        <w:t>Ve věcech věcných a organizačních:</w:t>
      </w:r>
      <w:r w:rsidR="00BE02D3">
        <w:rPr>
          <w:rFonts w:asciiTheme="minorHAnsi" w:hAnsiTheme="minorHAnsi" w:cstheme="minorHAnsi"/>
          <w:szCs w:val="22"/>
        </w:rPr>
        <w:t xml:space="preserve"> </w:t>
      </w:r>
      <w:r w:rsidR="00BE02D3">
        <w:rPr>
          <w:rFonts w:asciiTheme="minorHAnsi" w:hAnsiTheme="minorHAnsi" w:cstheme="minorHAnsi"/>
          <w:szCs w:val="22"/>
        </w:rPr>
        <w:tab/>
      </w:r>
      <w:r w:rsidR="00BE02D3">
        <w:rPr>
          <w:rFonts w:asciiTheme="minorHAnsi" w:hAnsiTheme="minorHAnsi" w:cstheme="minorHAnsi"/>
          <w:highlight w:val="green"/>
        </w:rPr>
        <w:t>[</w:t>
      </w:r>
      <w:r w:rsidR="00BE02D3">
        <w:rPr>
          <w:rFonts w:asciiTheme="minorHAnsi" w:hAnsiTheme="minorHAnsi" w:cstheme="minorHAnsi"/>
          <w:b/>
          <w:highlight w:val="green"/>
        </w:rPr>
        <w:t>Doplní účastník</w:t>
      </w:r>
      <w:r w:rsidR="00BE02D3">
        <w:rPr>
          <w:rFonts w:asciiTheme="minorHAnsi" w:hAnsiTheme="minorHAnsi" w:cstheme="minorHAnsi"/>
          <w:highlight w:val="green"/>
        </w:rPr>
        <w:t>]</w:t>
      </w:r>
    </w:p>
    <w:p w14:paraId="3DCFB2F7" w14:textId="5CC00F93" w:rsidR="008D3D41" w:rsidRPr="00FE5876" w:rsidRDefault="008D3D41" w:rsidP="00FE5876">
      <w:pPr>
        <w:keepLines/>
        <w:spacing w:before="0"/>
        <w:ind w:left="567"/>
        <w:rPr>
          <w:rFonts w:asciiTheme="minorHAnsi" w:hAnsiTheme="minorHAnsi" w:cstheme="minorHAnsi"/>
          <w:szCs w:val="22"/>
        </w:rPr>
      </w:pPr>
      <w:r w:rsidRPr="00FE5876">
        <w:rPr>
          <w:rFonts w:asciiTheme="minorHAnsi" w:hAnsiTheme="minorHAnsi" w:cstheme="minorHAnsi"/>
          <w:szCs w:val="22"/>
        </w:rPr>
        <w:t>Ve věcech smluvních:</w:t>
      </w:r>
      <w:r w:rsidRPr="00FE5876">
        <w:rPr>
          <w:rFonts w:asciiTheme="minorHAnsi" w:hAnsiTheme="minorHAnsi" w:cstheme="minorHAnsi"/>
          <w:bCs/>
          <w:szCs w:val="22"/>
        </w:rPr>
        <w:t xml:space="preserve"> </w:t>
      </w:r>
      <w:r w:rsidR="00BE02D3">
        <w:rPr>
          <w:rFonts w:asciiTheme="minorHAnsi" w:hAnsiTheme="minorHAnsi" w:cstheme="minorHAnsi"/>
          <w:bCs/>
          <w:szCs w:val="22"/>
        </w:rPr>
        <w:tab/>
      </w:r>
      <w:r w:rsidR="00BE02D3">
        <w:rPr>
          <w:rFonts w:asciiTheme="minorHAnsi" w:hAnsiTheme="minorHAnsi" w:cstheme="minorHAnsi"/>
          <w:bCs/>
          <w:szCs w:val="22"/>
        </w:rPr>
        <w:tab/>
      </w:r>
      <w:r w:rsidR="00BE02D3">
        <w:rPr>
          <w:rFonts w:asciiTheme="minorHAnsi" w:hAnsiTheme="minorHAnsi" w:cstheme="minorHAnsi"/>
          <w:bCs/>
          <w:szCs w:val="22"/>
        </w:rPr>
        <w:tab/>
      </w:r>
      <w:r w:rsidR="00BE02D3" w:rsidRPr="00DE434A">
        <w:rPr>
          <w:rFonts w:asciiTheme="minorHAnsi" w:hAnsiTheme="minorHAnsi" w:cstheme="minorHAnsi"/>
          <w:highlight w:val="green"/>
        </w:rPr>
        <w:t>[</w:t>
      </w:r>
      <w:r w:rsidR="00BE02D3" w:rsidRPr="00DE434A">
        <w:rPr>
          <w:rFonts w:asciiTheme="minorHAnsi" w:hAnsiTheme="minorHAnsi" w:cstheme="minorHAnsi"/>
          <w:b/>
          <w:highlight w:val="green"/>
        </w:rPr>
        <w:t>Doplní účastník</w:t>
      </w:r>
      <w:r w:rsidR="00BE02D3" w:rsidRPr="00DE434A">
        <w:rPr>
          <w:rFonts w:asciiTheme="minorHAnsi" w:hAnsiTheme="minorHAnsi" w:cstheme="minorHAnsi"/>
          <w:highlight w:val="green"/>
        </w:rPr>
        <w:t>]</w:t>
      </w:r>
    </w:p>
    <w:p w14:paraId="0F400114" w14:textId="44BA5B4C" w:rsidR="00D31F60" w:rsidRPr="00FE5876" w:rsidRDefault="00D31F60" w:rsidP="00FE5876">
      <w:pPr>
        <w:pStyle w:val="Nadpis2"/>
        <w:keepNext w:val="0"/>
        <w:rPr>
          <w:rFonts w:asciiTheme="minorHAnsi" w:hAnsiTheme="minorHAnsi" w:cstheme="minorHAnsi"/>
          <w:szCs w:val="22"/>
        </w:rPr>
      </w:pPr>
      <w:r w:rsidRPr="00FE5876">
        <w:rPr>
          <w:rFonts w:asciiTheme="minorHAnsi" w:hAnsiTheme="minorHAnsi" w:cstheme="minorHAnsi"/>
          <w:szCs w:val="22"/>
        </w:rPr>
        <w:lastRenderedPageBreak/>
        <w:t>Každá Smluvní strana je oprávněna jednostranně změnit své kontaktní osoby nebo jejich kontaktní údaje, a to písemným oznámením doručeným druhé Smluvní straně; za písemnou formu se pro tyto účely považuje též výměna e-mailových zpráv potvrzených oprávněnými osobami Smluvních stran. Oznámení o změně kontaktních osob či údajů nabývá účinnosti desátý (10.) den po jeho doručení druhé Smluvní nebo v pozdější den uvedený v oznámení o změně kontaktních osob či údajů.</w:t>
      </w:r>
    </w:p>
    <w:p w14:paraId="2576075A" w14:textId="38570A54" w:rsidR="00D31F60" w:rsidRPr="00FE5876" w:rsidRDefault="00D31F60"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Veškerá oznámení učiněná mezi Smluvními stranami podle této Smlouvy musí být vyhotovena písemně a doručena druhé Smluvní straně oprávněnou zasilatelskou službou, osobně (s písemným potvrzením o převzetí), doporučenou zásilkou odeslanou s využitím provozovatele poštovních služeb nebo mohou být učiněna formou elektronické komunikace s elektronickým podpisem na e-mailovou adresu </w:t>
      </w:r>
      <w:r w:rsidRPr="00FE5876">
        <w:rPr>
          <w:rFonts w:asciiTheme="minorHAnsi" w:eastAsia="Calibri" w:hAnsiTheme="minorHAnsi" w:cstheme="minorHAnsi"/>
          <w:szCs w:val="22"/>
        </w:rPr>
        <w:t>kontaktních osob Smluvních stran</w:t>
      </w:r>
      <w:r w:rsidRPr="00FE5876">
        <w:rPr>
          <w:rFonts w:asciiTheme="minorHAnsi" w:hAnsiTheme="minorHAnsi" w:cstheme="minorHAnsi"/>
          <w:szCs w:val="22"/>
        </w:rPr>
        <w:t xml:space="preserve">, nestanoví-li výslovně tato Smlouva, že může být oznámení učiněno jiným způsobem. </w:t>
      </w:r>
      <w:r w:rsidR="008D3D41" w:rsidRPr="00FE5876">
        <w:rPr>
          <w:rFonts w:asciiTheme="minorHAnsi" w:hAnsiTheme="minorHAnsi" w:cstheme="minorHAnsi"/>
          <w:szCs w:val="22"/>
        </w:rPr>
        <w:t xml:space="preserve">V případě věcí </w:t>
      </w:r>
      <w:r w:rsidR="00B60C7D">
        <w:rPr>
          <w:rFonts w:asciiTheme="minorHAnsi" w:hAnsiTheme="minorHAnsi" w:cstheme="minorHAnsi"/>
          <w:szCs w:val="22"/>
        </w:rPr>
        <w:t xml:space="preserve">věcných a </w:t>
      </w:r>
      <w:r w:rsidR="008D3D41" w:rsidRPr="00FE5876">
        <w:rPr>
          <w:rFonts w:asciiTheme="minorHAnsi" w:hAnsiTheme="minorHAnsi" w:cstheme="minorHAnsi"/>
          <w:szCs w:val="22"/>
        </w:rPr>
        <w:t>organizačních lze písemné oznámení zaslat také prostřednictvím e-mailu.</w:t>
      </w:r>
    </w:p>
    <w:p w14:paraId="575C4B0B" w14:textId="4E29ED29" w:rsidR="00B653AA" w:rsidRPr="00B653AA" w:rsidRDefault="00D31F60" w:rsidP="00B653AA">
      <w:pPr>
        <w:pStyle w:val="Nadpis2"/>
        <w:keepNext w:val="0"/>
        <w:rPr>
          <w:rFonts w:asciiTheme="minorHAnsi" w:hAnsiTheme="minorHAnsi" w:cstheme="minorHAnsi"/>
          <w:szCs w:val="22"/>
        </w:rPr>
      </w:pPr>
      <w:r w:rsidRPr="00FE5876">
        <w:rPr>
          <w:rFonts w:asciiTheme="minorHAnsi" w:hAnsiTheme="minorHAnsi" w:cstheme="minorHAnsi"/>
          <w:szCs w:val="22"/>
        </w:rPr>
        <w:t>Informace a materiály, které obsahují Osobní údaje či důvěrné informace, budou doručovány buď osobně, nebo zasílány elektronicky a šifrovány.</w:t>
      </w:r>
    </w:p>
    <w:p w14:paraId="1F19DB4D" w14:textId="77777777" w:rsidR="007630FB" w:rsidRPr="00FE5876" w:rsidRDefault="003206F3" w:rsidP="00FE5876">
      <w:pPr>
        <w:pStyle w:val="Nadpis1"/>
        <w:keepNext w:val="0"/>
        <w:spacing w:before="360"/>
        <w:rPr>
          <w:rFonts w:asciiTheme="minorHAnsi" w:hAnsiTheme="minorHAnsi" w:cstheme="minorHAnsi"/>
          <w:szCs w:val="22"/>
        </w:rPr>
      </w:pPr>
      <w:r w:rsidRPr="00FE5876">
        <w:rPr>
          <w:rFonts w:asciiTheme="minorHAnsi" w:hAnsiTheme="minorHAnsi" w:cstheme="minorHAnsi"/>
          <w:szCs w:val="22"/>
        </w:rPr>
        <w:t xml:space="preserve">ZÁVĚREČNÁ </w:t>
      </w:r>
      <w:r w:rsidR="009B168C" w:rsidRPr="00FE5876">
        <w:rPr>
          <w:rFonts w:asciiTheme="minorHAnsi" w:hAnsiTheme="minorHAnsi" w:cstheme="minorHAnsi"/>
          <w:szCs w:val="22"/>
        </w:rPr>
        <w:t>USTANOVENÍ</w:t>
      </w:r>
    </w:p>
    <w:p w14:paraId="3DFEE39A" w14:textId="77777777" w:rsidR="002C539D" w:rsidRPr="00FE5876" w:rsidRDefault="00D31F60" w:rsidP="00FE5876">
      <w:pPr>
        <w:pStyle w:val="Nadpis2"/>
        <w:keepNext w:val="0"/>
        <w:rPr>
          <w:rFonts w:asciiTheme="minorHAnsi" w:hAnsiTheme="minorHAnsi" w:cstheme="minorHAnsi"/>
          <w:szCs w:val="22"/>
        </w:rPr>
      </w:pPr>
      <w:r w:rsidRPr="00FE5876">
        <w:rPr>
          <w:rFonts w:asciiTheme="minorHAnsi" w:hAnsiTheme="minorHAnsi" w:cstheme="minorHAnsi"/>
          <w:szCs w:val="22"/>
        </w:rPr>
        <w:t>Tato Smlouva představuje úplnou a ucelenou dohodu mezi Objednatelem a Poskytovatelem.</w:t>
      </w:r>
    </w:p>
    <w:p w14:paraId="766E617C" w14:textId="77777777"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 553 odst. 2 občanského zákoníku nebo jej nahradit po vzájemné dohodě novým ustanovením, jež nejblíže, v rozsahu povoleném právními předpisy České republiky, odpovídá úmyslu Smluvních stran v době uzavření této Smlouvy.</w:t>
      </w:r>
    </w:p>
    <w:p w14:paraId="039ECA63" w14:textId="77777777"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Poskytovatel není oprávněn postoupit pohledávku, která mu vznikne na základě této Smlouvy nebo v souvislosti s ní, na třetí osobu. Poskytovatel není oprávněn postoupit tuto Smlouvu ani z části třetí osobě.</w:t>
      </w:r>
    </w:p>
    <w:p w14:paraId="7DC6E0A6" w14:textId="77777777"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Tato Smlouva nabývá platnosti dnem jejího podpisu oprávněnými zástupci obou Smluvních stran a účinnosti uveřejněním v Registru smluv.</w:t>
      </w:r>
      <w:r w:rsidRPr="00FE5876">
        <w:rPr>
          <w:rFonts w:asciiTheme="minorHAnsi" w:hAnsiTheme="minorHAnsi" w:cstheme="minorHAnsi"/>
          <w:bCs w:val="0"/>
          <w:iCs w:val="0"/>
          <w:szCs w:val="22"/>
        </w:rPr>
        <w:t xml:space="preserve"> </w:t>
      </w:r>
      <w:r w:rsidR="00A7383A" w:rsidRPr="00FE5876">
        <w:rPr>
          <w:rFonts w:asciiTheme="minorHAnsi" w:hAnsiTheme="minorHAnsi" w:cstheme="minorHAnsi"/>
          <w:szCs w:val="22"/>
        </w:rPr>
        <w:t>Smluvní strany souhlasí s tím, že tato Smlouva bude uveřejněna způsobem stanoveným v zákoně o registru smluv.</w:t>
      </w:r>
      <w:r w:rsidR="00C45AF6" w:rsidRPr="00FE5876">
        <w:rPr>
          <w:rFonts w:asciiTheme="minorHAnsi" w:hAnsiTheme="minorHAnsi" w:cstheme="minorHAnsi"/>
          <w:szCs w:val="22"/>
        </w:rPr>
        <w:t xml:space="preserve"> </w:t>
      </w:r>
      <w:r w:rsidRPr="00FE5876">
        <w:rPr>
          <w:rFonts w:asciiTheme="minorHAnsi" w:hAnsiTheme="minorHAnsi" w:cstheme="minorHAnsi"/>
          <w:szCs w:val="22"/>
        </w:rPr>
        <w:t>Toto uveřejnění zajistí Objednatel.</w:t>
      </w:r>
    </w:p>
    <w:p w14:paraId="51A53258" w14:textId="73D2634B"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Smluvní strany výslovně souhlasí, aby tato Smlouva byla uveřejněna v Centrální evidenci smluv (CES) vedené Objednatelem, která je veřejně přístupná. Smluvní strany dále prohlašují, že skutečnosti uvedené v této Smlouvě nepovažují za smluvní tajemství ve smyslu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 504 občanského zákoníku</w:t>
      </w:r>
      <w:r w:rsidR="003573F3">
        <w:rPr>
          <w:rFonts w:asciiTheme="minorHAnsi" w:hAnsiTheme="minorHAnsi" w:cstheme="minorHAnsi"/>
          <w:szCs w:val="22"/>
        </w:rPr>
        <w:t>,</w:t>
      </w:r>
      <w:r w:rsidRPr="00FE5876">
        <w:rPr>
          <w:rFonts w:asciiTheme="minorHAnsi" w:hAnsiTheme="minorHAnsi" w:cstheme="minorHAnsi"/>
          <w:szCs w:val="22"/>
        </w:rPr>
        <w:t xml:space="preserve"> a udělují svolení k jejich užití a uveřejnění bez jakýchkoli dalších podmínek.</w:t>
      </w:r>
    </w:p>
    <w:p w14:paraId="4989457E" w14:textId="77777777"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Tuto Smlouvu lze doplnit nebo měnit výlučně formou písemných očíslovaných dodatků opatřených časovým a místním určením a podepsaných oprávněnými zástupci Smluvních stran. </w:t>
      </w:r>
      <w:r w:rsidRPr="00FE5876">
        <w:rPr>
          <w:rFonts w:asciiTheme="minorHAnsi" w:hAnsiTheme="minorHAnsi" w:cstheme="minorHAnsi"/>
          <w:szCs w:val="22"/>
        </w:rPr>
        <w:lastRenderedPageBreak/>
        <w:t xml:space="preserve">Smluvní strany ve smyslu </w:t>
      </w:r>
      <w:proofErr w:type="spellStart"/>
      <w:r w:rsidRPr="00FE5876">
        <w:rPr>
          <w:rFonts w:asciiTheme="minorHAnsi" w:hAnsiTheme="minorHAnsi" w:cstheme="minorHAnsi"/>
          <w:szCs w:val="22"/>
        </w:rPr>
        <w:t>ust</w:t>
      </w:r>
      <w:proofErr w:type="spellEnd"/>
      <w:r w:rsidRPr="00FE5876">
        <w:rPr>
          <w:rFonts w:asciiTheme="minorHAnsi" w:hAnsiTheme="minorHAnsi" w:cstheme="minorHAnsi"/>
          <w:szCs w:val="22"/>
        </w:rPr>
        <w:t>. § 564 občanského zákoníku výslovně vylučují provedení změn Smlouvy jiným způsobem a/nebo v jiné formě.</w:t>
      </w:r>
    </w:p>
    <w:p w14:paraId="323BBF5A" w14:textId="3FF256A4" w:rsidR="002C539D" w:rsidRPr="00FE5876" w:rsidRDefault="002C539D"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Tato Smlouva je vyhotovena ve čtyřech (4) stejnopisech, z nichž </w:t>
      </w:r>
      <w:r w:rsidR="00A33463">
        <w:rPr>
          <w:rFonts w:asciiTheme="minorHAnsi" w:hAnsiTheme="minorHAnsi" w:cstheme="minorHAnsi"/>
          <w:szCs w:val="22"/>
        </w:rPr>
        <w:t xml:space="preserve">Objednatel obdrží tři </w:t>
      </w:r>
      <w:r w:rsidR="00B653AA">
        <w:rPr>
          <w:rFonts w:asciiTheme="minorHAnsi" w:hAnsiTheme="minorHAnsi" w:cstheme="minorHAnsi"/>
          <w:szCs w:val="22"/>
        </w:rPr>
        <w:t>(</w:t>
      </w:r>
      <w:r w:rsidR="00EA54B1">
        <w:rPr>
          <w:rFonts w:asciiTheme="minorHAnsi" w:hAnsiTheme="minorHAnsi" w:cstheme="minorHAnsi"/>
          <w:szCs w:val="22"/>
        </w:rPr>
        <w:t>3</w:t>
      </w:r>
      <w:r w:rsidR="00B653AA">
        <w:rPr>
          <w:rFonts w:asciiTheme="minorHAnsi" w:hAnsiTheme="minorHAnsi" w:cstheme="minorHAnsi"/>
          <w:szCs w:val="22"/>
        </w:rPr>
        <w:t xml:space="preserve">) </w:t>
      </w:r>
      <w:r w:rsidR="00A33463">
        <w:rPr>
          <w:rFonts w:asciiTheme="minorHAnsi" w:hAnsiTheme="minorHAnsi" w:cstheme="minorHAnsi"/>
          <w:szCs w:val="22"/>
        </w:rPr>
        <w:t>stejnopisy a Poskytovatel jeden (1) stejnopis</w:t>
      </w:r>
      <w:r w:rsidRPr="00FE5876">
        <w:rPr>
          <w:rFonts w:asciiTheme="minorHAnsi" w:hAnsiTheme="minorHAnsi" w:cstheme="minorHAnsi"/>
          <w:szCs w:val="22"/>
        </w:rPr>
        <w:t>.</w:t>
      </w:r>
    </w:p>
    <w:p w14:paraId="3928AB99" w14:textId="015FC8C4" w:rsidR="008F4316" w:rsidRPr="00FE5876" w:rsidRDefault="007630FB" w:rsidP="00FE5876">
      <w:pPr>
        <w:pStyle w:val="Nadpis2"/>
        <w:keepNext w:val="0"/>
        <w:rPr>
          <w:rFonts w:asciiTheme="minorHAnsi" w:hAnsiTheme="minorHAnsi" w:cstheme="minorHAnsi"/>
          <w:szCs w:val="22"/>
        </w:rPr>
      </w:pPr>
      <w:r w:rsidRPr="00FE5876">
        <w:rPr>
          <w:rFonts w:asciiTheme="minorHAnsi" w:hAnsiTheme="minorHAnsi" w:cstheme="minorHAnsi"/>
          <w:szCs w:val="22"/>
        </w:rPr>
        <w:t xml:space="preserve">Nedílnou součástí </w:t>
      </w:r>
      <w:r w:rsidR="008F4316" w:rsidRPr="00FE5876">
        <w:rPr>
          <w:rFonts w:asciiTheme="minorHAnsi" w:hAnsiTheme="minorHAnsi" w:cstheme="minorHAnsi"/>
          <w:szCs w:val="22"/>
        </w:rPr>
        <w:t xml:space="preserve">této </w:t>
      </w:r>
      <w:r w:rsidRPr="00FE5876">
        <w:rPr>
          <w:rFonts w:asciiTheme="minorHAnsi" w:hAnsiTheme="minorHAnsi" w:cstheme="minorHAnsi"/>
          <w:szCs w:val="22"/>
        </w:rPr>
        <w:t>Smlouvy j</w:t>
      </w:r>
      <w:r w:rsidR="00172A67">
        <w:rPr>
          <w:rFonts w:asciiTheme="minorHAnsi" w:hAnsiTheme="minorHAnsi" w:cstheme="minorHAnsi"/>
          <w:szCs w:val="22"/>
        </w:rPr>
        <w:t>e tato příloha</w:t>
      </w:r>
      <w:r w:rsidRPr="00FE5876">
        <w:rPr>
          <w:rFonts w:asciiTheme="minorHAnsi" w:hAnsiTheme="minorHAnsi" w:cstheme="minorHAnsi"/>
          <w:szCs w:val="22"/>
        </w:rPr>
        <w:t>:</w:t>
      </w:r>
    </w:p>
    <w:p w14:paraId="599C95F8" w14:textId="10FBDEB5" w:rsidR="009A036B" w:rsidRDefault="008F4316" w:rsidP="009A036B">
      <w:pPr>
        <w:pStyle w:val="Nadpis2"/>
        <w:keepNext w:val="0"/>
        <w:numPr>
          <w:ilvl w:val="0"/>
          <w:numId w:val="35"/>
        </w:numPr>
        <w:spacing w:before="0"/>
        <w:ind w:left="993"/>
      </w:pPr>
      <w:r w:rsidRPr="00FE5876">
        <w:rPr>
          <w:rFonts w:asciiTheme="minorHAnsi" w:hAnsiTheme="minorHAnsi" w:cstheme="minorHAnsi"/>
          <w:szCs w:val="22"/>
        </w:rPr>
        <w:t xml:space="preserve">Příloha č. 1: </w:t>
      </w:r>
      <w:r w:rsidR="00172A67">
        <w:t>Položkový rozpočet</w:t>
      </w:r>
      <w:r w:rsidR="00126D03">
        <w:t xml:space="preserve"> </w:t>
      </w:r>
      <w:r w:rsidR="00126D03">
        <w:rPr>
          <w:rFonts w:asciiTheme="minorHAnsi" w:hAnsiTheme="minorHAnsi" w:cstheme="minorHAnsi"/>
          <w:sz w:val="20"/>
          <w:szCs w:val="20"/>
        </w:rPr>
        <w:t>poskytovaných služeb</w:t>
      </w:r>
    </w:p>
    <w:p w14:paraId="29FD6BEA" w14:textId="136A39F2" w:rsidR="008F4316" w:rsidRDefault="008F4316" w:rsidP="00FE5876">
      <w:pPr>
        <w:pStyle w:val="Nadpis2"/>
        <w:keepNext w:val="0"/>
        <w:rPr>
          <w:rFonts w:asciiTheme="minorHAnsi" w:hAnsiTheme="minorHAnsi" w:cstheme="minorHAnsi"/>
          <w:szCs w:val="22"/>
        </w:rPr>
      </w:pPr>
      <w:r w:rsidRPr="00FE5876">
        <w:rPr>
          <w:rFonts w:asciiTheme="minorHAnsi" w:hAnsiTheme="minorHAnsi" w:cstheme="minorHAnsi"/>
          <w:szCs w:val="22"/>
        </w:rPr>
        <w:t>Smluvní strany shodně prohlašují, že si tuto Smlouvu před jejím podpisem přečetly a že byla uzavřena po vzájemném projednání podle jejich pravé a svobodné vůle, určitě, vážně a srozumitelně a že se dohodly o celém jejím obsahu, což stvrzují svými podpisy.</w:t>
      </w:r>
    </w:p>
    <w:p w14:paraId="6D3DBA2D" w14:textId="116DD42E" w:rsidR="00291FCF" w:rsidRDefault="00291FCF" w:rsidP="00291FCF"/>
    <w:p w14:paraId="3D71B151" w14:textId="690B21B7" w:rsidR="00A33279" w:rsidRDefault="00A33279" w:rsidP="00291FCF"/>
    <w:p w14:paraId="6B195FF1" w14:textId="4782810F" w:rsidR="00A33279" w:rsidRDefault="00A33279" w:rsidP="00291FCF"/>
    <w:p w14:paraId="749DF47D" w14:textId="77777777" w:rsidR="00A33279" w:rsidRPr="00291FCF" w:rsidRDefault="00A33279" w:rsidP="00291FCF"/>
    <w:tbl>
      <w:tblPr>
        <w:tblW w:w="4900" w:type="pct"/>
        <w:tblInd w:w="2" w:type="dxa"/>
        <w:tblLook w:val="01E0" w:firstRow="1" w:lastRow="1" w:firstColumn="1" w:lastColumn="1" w:noHBand="0" w:noVBand="0"/>
      </w:tblPr>
      <w:tblGrid>
        <w:gridCol w:w="4533"/>
        <w:gridCol w:w="282"/>
        <w:gridCol w:w="4074"/>
      </w:tblGrid>
      <w:tr w:rsidR="00BE02D3" w:rsidRPr="000116D9" w14:paraId="1AF324F8" w14:textId="77777777" w:rsidTr="001E4A1F">
        <w:tc>
          <w:tcPr>
            <w:tcW w:w="4534" w:type="dxa"/>
            <w:tcBorders>
              <w:bottom w:val="single" w:sz="4" w:space="0" w:color="auto"/>
            </w:tcBorders>
          </w:tcPr>
          <w:p w14:paraId="18F162DB" w14:textId="77777777" w:rsidR="00BE02D3" w:rsidRPr="000116D9" w:rsidRDefault="00BE02D3" w:rsidP="001E4A1F">
            <w:pPr>
              <w:keepNext/>
              <w:keepLines/>
              <w:jc w:val="center"/>
              <w:rPr>
                <w:rFonts w:asciiTheme="minorHAnsi" w:hAnsiTheme="minorHAnsi" w:cstheme="minorHAnsi"/>
              </w:rPr>
            </w:pPr>
          </w:p>
          <w:p w14:paraId="7F6A277F" w14:textId="77777777" w:rsidR="00BE02D3" w:rsidRPr="000116D9" w:rsidRDefault="00BE02D3" w:rsidP="001E4A1F">
            <w:pPr>
              <w:keepNext/>
              <w:keepLines/>
              <w:jc w:val="center"/>
              <w:rPr>
                <w:rFonts w:asciiTheme="minorHAnsi" w:hAnsiTheme="minorHAnsi" w:cstheme="minorHAnsi"/>
              </w:rPr>
            </w:pPr>
          </w:p>
          <w:p w14:paraId="267A3F54" w14:textId="77777777" w:rsidR="00BE02D3" w:rsidRPr="000116D9" w:rsidRDefault="00BE02D3" w:rsidP="001E4A1F">
            <w:pPr>
              <w:keepNext/>
              <w:keepLines/>
              <w:jc w:val="center"/>
              <w:rPr>
                <w:rFonts w:asciiTheme="minorHAnsi" w:hAnsiTheme="minorHAnsi" w:cstheme="minorHAnsi"/>
              </w:rPr>
            </w:pPr>
          </w:p>
        </w:tc>
        <w:tc>
          <w:tcPr>
            <w:tcW w:w="282" w:type="dxa"/>
          </w:tcPr>
          <w:p w14:paraId="3ADC4DA9" w14:textId="77777777" w:rsidR="00BE02D3" w:rsidRPr="000116D9" w:rsidRDefault="00BE02D3" w:rsidP="001E4A1F">
            <w:pPr>
              <w:keepNext/>
              <w:keepLines/>
              <w:jc w:val="center"/>
              <w:rPr>
                <w:rFonts w:asciiTheme="minorHAnsi" w:hAnsiTheme="minorHAnsi" w:cstheme="minorHAnsi"/>
              </w:rPr>
            </w:pPr>
          </w:p>
        </w:tc>
        <w:tc>
          <w:tcPr>
            <w:tcW w:w="4075" w:type="dxa"/>
            <w:tcBorders>
              <w:bottom w:val="single" w:sz="4" w:space="0" w:color="auto"/>
            </w:tcBorders>
          </w:tcPr>
          <w:p w14:paraId="309C258F" w14:textId="77777777" w:rsidR="00BE02D3" w:rsidRPr="000116D9" w:rsidRDefault="00BE02D3" w:rsidP="001E4A1F">
            <w:pPr>
              <w:keepNext/>
              <w:keepLines/>
              <w:jc w:val="center"/>
              <w:rPr>
                <w:rFonts w:asciiTheme="minorHAnsi" w:hAnsiTheme="minorHAnsi" w:cstheme="minorHAnsi"/>
              </w:rPr>
            </w:pPr>
          </w:p>
          <w:p w14:paraId="7159BEA1" w14:textId="77777777" w:rsidR="00BE02D3" w:rsidRPr="000116D9" w:rsidRDefault="00BE02D3" w:rsidP="001E4A1F">
            <w:pPr>
              <w:keepNext/>
              <w:keepLines/>
              <w:jc w:val="center"/>
              <w:rPr>
                <w:rFonts w:asciiTheme="minorHAnsi" w:hAnsiTheme="minorHAnsi" w:cstheme="minorHAnsi"/>
              </w:rPr>
            </w:pPr>
          </w:p>
        </w:tc>
      </w:tr>
      <w:tr w:rsidR="00BE02D3" w:rsidRPr="00AE0E03" w14:paraId="1C786EB6" w14:textId="77777777" w:rsidTr="001E4A1F">
        <w:tc>
          <w:tcPr>
            <w:tcW w:w="4534" w:type="dxa"/>
            <w:tcBorders>
              <w:top w:val="single" w:sz="4" w:space="0" w:color="auto"/>
            </w:tcBorders>
          </w:tcPr>
          <w:p w14:paraId="7CDE08F2" w14:textId="77777777" w:rsidR="00BE02D3" w:rsidRDefault="00BE02D3" w:rsidP="001E4A1F">
            <w:pPr>
              <w:pStyle w:val="Default"/>
              <w:rPr>
                <w:rFonts w:asciiTheme="minorHAnsi" w:hAnsiTheme="minorHAnsi" w:cstheme="minorHAnsi"/>
                <w:sz w:val="22"/>
                <w:szCs w:val="22"/>
              </w:rPr>
            </w:pPr>
            <w:r w:rsidRPr="00110277">
              <w:rPr>
                <w:rFonts w:asciiTheme="minorHAnsi" w:hAnsiTheme="minorHAnsi" w:cstheme="minorHAnsi"/>
                <w:sz w:val="22"/>
                <w:szCs w:val="22"/>
              </w:rPr>
              <w:t>Michal Fišer, MBA</w:t>
            </w:r>
          </w:p>
          <w:p w14:paraId="6D0A175C" w14:textId="77777777" w:rsidR="00BE02D3" w:rsidRPr="000116D9" w:rsidRDefault="00BE02D3" w:rsidP="001E4A1F">
            <w:pPr>
              <w:pStyle w:val="Default"/>
              <w:rPr>
                <w:rFonts w:asciiTheme="minorHAnsi" w:hAnsiTheme="minorHAnsi" w:cstheme="minorHAnsi"/>
                <w:sz w:val="22"/>
                <w:szCs w:val="22"/>
              </w:rPr>
            </w:pPr>
            <w:r w:rsidRPr="00110277">
              <w:rPr>
                <w:rFonts w:asciiTheme="minorHAnsi" w:hAnsiTheme="minorHAnsi" w:cstheme="minorHAnsi"/>
                <w:sz w:val="22"/>
                <w:szCs w:val="22"/>
              </w:rPr>
              <w:t>předseda představenstva</w:t>
            </w:r>
            <w:r>
              <w:rPr>
                <w:rFonts w:asciiTheme="minorHAnsi" w:hAnsiTheme="minorHAnsi" w:cstheme="minorHAnsi"/>
                <w:sz w:val="22"/>
                <w:szCs w:val="22"/>
              </w:rPr>
              <w:t xml:space="preserve"> </w:t>
            </w:r>
            <w:r>
              <w:rPr>
                <w:rFonts w:asciiTheme="minorHAnsi" w:hAnsiTheme="minorHAnsi" w:cstheme="minorHAnsi"/>
                <w:sz w:val="22"/>
                <w:szCs w:val="22"/>
              </w:rPr>
              <w:br/>
              <w:t>Operátor ICT, a.s.</w:t>
            </w:r>
          </w:p>
        </w:tc>
        <w:tc>
          <w:tcPr>
            <w:tcW w:w="282" w:type="dxa"/>
          </w:tcPr>
          <w:p w14:paraId="372F108B" w14:textId="77777777" w:rsidR="00BE02D3" w:rsidRPr="000116D9" w:rsidRDefault="00BE02D3" w:rsidP="001E4A1F">
            <w:pPr>
              <w:keepNext/>
              <w:keepLines/>
              <w:spacing w:after="0" w:line="240" w:lineRule="auto"/>
              <w:jc w:val="center"/>
              <w:rPr>
                <w:rFonts w:asciiTheme="minorHAnsi" w:hAnsiTheme="minorHAnsi" w:cstheme="minorHAnsi"/>
              </w:rPr>
            </w:pPr>
          </w:p>
        </w:tc>
        <w:tc>
          <w:tcPr>
            <w:tcW w:w="4075" w:type="dxa"/>
            <w:tcBorders>
              <w:top w:val="single" w:sz="4" w:space="0" w:color="auto"/>
            </w:tcBorders>
          </w:tcPr>
          <w:p w14:paraId="239A8288" w14:textId="77777777" w:rsidR="00BE02D3" w:rsidRPr="00AE0E03" w:rsidRDefault="00BE02D3" w:rsidP="001E4A1F">
            <w:pPr>
              <w:keepNext/>
              <w:keepLines/>
              <w:spacing w:after="0" w:line="240" w:lineRule="auto"/>
              <w:rPr>
                <w:rFonts w:asciiTheme="minorHAnsi" w:hAnsiTheme="minorHAnsi" w:cstheme="minorHAnsi"/>
                <w:b/>
                <w:highlight w:val="green"/>
              </w:rPr>
            </w:pPr>
            <w:r w:rsidRPr="00AE0E03">
              <w:rPr>
                <w:rFonts w:asciiTheme="minorHAnsi" w:hAnsiTheme="minorHAnsi" w:cstheme="minorHAnsi"/>
                <w:b/>
                <w:highlight w:val="green"/>
                <w:lang w:eastAsia="ko-KR"/>
              </w:rPr>
              <w:t>[</w:t>
            </w:r>
            <w:r w:rsidRPr="00AE0E03">
              <w:rPr>
                <w:rFonts w:asciiTheme="minorHAnsi" w:hAnsiTheme="minorHAnsi" w:cstheme="minorHAnsi"/>
                <w:b/>
                <w:highlight w:val="green"/>
              </w:rPr>
              <w:t>Titul, jméno, příjmení]</w:t>
            </w:r>
          </w:p>
          <w:p w14:paraId="798E73AB" w14:textId="77777777" w:rsidR="00BE02D3" w:rsidRPr="00AE0E03" w:rsidRDefault="00BE02D3" w:rsidP="001E4A1F">
            <w:pPr>
              <w:keepNext/>
              <w:keepLines/>
              <w:spacing w:after="0" w:line="240" w:lineRule="auto"/>
              <w:rPr>
                <w:rFonts w:asciiTheme="minorHAnsi" w:hAnsiTheme="minorHAnsi" w:cstheme="minorHAnsi"/>
                <w:b/>
                <w:highlight w:val="green"/>
              </w:rPr>
            </w:pPr>
            <w:r w:rsidRPr="00AE0E03">
              <w:rPr>
                <w:rFonts w:asciiTheme="minorHAnsi" w:hAnsiTheme="minorHAnsi" w:cstheme="minorHAnsi"/>
                <w:highlight w:val="green"/>
              </w:rPr>
              <w:t>[funkce] [název společnosti]</w:t>
            </w:r>
          </w:p>
          <w:p w14:paraId="68F86646" w14:textId="77777777" w:rsidR="00BE02D3" w:rsidRPr="00AE0E03" w:rsidRDefault="00BE02D3" w:rsidP="001E4A1F">
            <w:pPr>
              <w:keepNext/>
              <w:keepLines/>
              <w:spacing w:after="0" w:line="240" w:lineRule="auto"/>
              <w:rPr>
                <w:rFonts w:asciiTheme="minorHAnsi" w:hAnsiTheme="minorHAnsi" w:cstheme="minorHAnsi"/>
                <w:highlight w:val="green"/>
              </w:rPr>
            </w:pPr>
          </w:p>
        </w:tc>
      </w:tr>
      <w:tr w:rsidR="00BE02D3" w:rsidRPr="00AE0E03" w14:paraId="7847E360" w14:textId="77777777" w:rsidTr="001E4A1F">
        <w:tc>
          <w:tcPr>
            <w:tcW w:w="4534" w:type="dxa"/>
            <w:tcBorders>
              <w:bottom w:val="single" w:sz="4" w:space="0" w:color="auto"/>
            </w:tcBorders>
          </w:tcPr>
          <w:p w14:paraId="533C0971" w14:textId="77777777" w:rsidR="00BE02D3" w:rsidRPr="000116D9" w:rsidRDefault="00BE02D3" w:rsidP="001E4A1F">
            <w:pPr>
              <w:keepNext/>
              <w:keepLines/>
              <w:jc w:val="center"/>
              <w:rPr>
                <w:rFonts w:asciiTheme="minorHAnsi" w:hAnsiTheme="minorHAnsi" w:cstheme="minorHAnsi"/>
              </w:rPr>
            </w:pPr>
          </w:p>
          <w:p w14:paraId="41431F46" w14:textId="77777777" w:rsidR="00BE02D3" w:rsidRPr="000116D9" w:rsidRDefault="00BE02D3" w:rsidP="001E4A1F">
            <w:pPr>
              <w:keepNext/>
              <w:keepLines/>
              <w:jc w:val="center"/>
              <w:rPr>
                <w:rFonts w:asciiTheme="minorHAnsi" w:hAnsiTheme="minorHAnsi" w:cstheme="minorHAnsi"/>
              </w:rPr>
            </w:pPr>
          </w:p>
          <w:p w14:paraId="4713977F" w14:textId="77777777" w:rsidR="00BE02D3" w:rsidRPr="000116D9" w:rsidRDefault="00BE02D3" w:rsidP="001E4A1F">
            <w:pPr>
              <w:keepNext/>
              <w:keepLines/>
              <w:jc w:val="center"/>
              <w:rPr>
                <w:rFonts w:asciiTheme="minorHAnsi" w:hAnsiTheme="minorHAnsi" w:cstheme="minorHAnsi"/>
              </w:rPr>
            </w:pPr>
          </w:p>
        </w:tc>
        <w:tc>
          <w:tcPr>
            <w:tcW w:w="282" w:type="dxa"/>
          </w:tcPr>
          <w:p w14:paraId="55A7BF86" w14:textId="77777777" w:rsidR="00BE02D3" w:rsidRPr="000116D9" w:rsidRDefault="00BE02D3" w:rsidP="001E4A1F">
            <w:pPr>
              <w:keepNext/>
              <w:keepLines/>
              <w:jc w:val="center"/>
              <w:rPr>
                <w:rFonts w:asciiTheme="minorHAnsi" w:hAnsiTheme="minorHAnsi" w:cstheme="minorHAnsi"/>
              </w:rPr>
            </w:pPr>
          </w:p>
        </w:tc>
        <w:tc>
          <w:tcPr>
            <w:tcW w:w="4075" w:type="dxa"/>
            <w:tcBorders>
              <w:bottom w:val="single" w:sz="4" w:space="0" w:color="auto"/>
            </w:tcBorders>
          </w:tcPr>
          <w:p w14:paraId="1F6B5019" w14:textId="77777777" w:rsidR="00BE02D3" w:rsidRPr="00AE0E03" w:rsidRDefault="00BE02D3" w:rsidP="001E4A1F">
            <w:pPr>
              <w:keepNext/>
              <w:keepLines/>
              <w:jc w:val="center"/>
              <w:rPr>
                <w:rFonts w:asciiTheme="minorHAnsi" w:hAnsiTheme="minorHAnsi" w:cstheme="minorHAnsi"/>
                <w:highlight w:val="green"/>
              </w:rPr>
            </w:pPr>
          </w:p>
          <w:p w14:paraId="72EC8F71" w14:textId="77777777" w:rsidR="00BE02D3" w:rsidRPr="00AE0E03" w:rsidRDefault="00BE02D3" w:rsidP="001E4A1F">
            <w:pPr>
              <w:keepNext/>
              <w:keepLines/>
              <w:jc w:val="center"/>
              <w:rPr>
                <w:rFonts w:asciiTheme="minorHAnsi" w:hAnsiTheme="minorHAnsi" w:cstheme="minorHAnsi"/>
                <w:highlight w:val="green"/>
              </w:rPr>
            </w:pPr>
          </w:p>
        </w:tc>
      </w:tr>
      <w:tr w:rsidR="00BE02D3" w:rsidRPr="00AE0E03" w14:paraId="77D05BF2" w14:textId="77777777" w:rsidTr="001E4A1F">
        <w:tc>
          <w:tcPr>
            <w:tcW w:w="4534" w:type="dxa"/>
            <w:tcBorders>
              <w:top w:val="single" w:sz="4" w:space="0" w:color="auto"/>
            </w:tcBorders>
          </w:tcPr>
          <w:p w14:paraId="78EAC77E" w14:textId="49C16036" w:rsidR="00BE02D3" w:rsidRPr="003C1A37" w:rsidRDefault="00F00B68" w:rsidP="001E4A1F">
            <w:pPr>
              <w:keepNext/>
              <w:keepLines/>
              <w:spacing w:after="0" w:line="240" w:lineRule="auto"/>
              <w:rPr>
                <w:rFonts w:asciiTheme="minorHAnsi" w:hAnsiTheme="minorHAnsi" w:cstheme="minorHAnsi"/>
                <w:bCs/>
              </w:rPr>
            </w:pPr>
            <w:r>
              <w:rPr>
                <w:rFonts w:asciiTheme="minorHAnsi" w:hAnsiTheme="minorHAnsi" w:cstheme="minorHAnsi"/>
                <w:bCs/>
              </w:rPr>
              <w:t xml:space="preserve">Petr Suška, </w:t>
            </w:r>
            <w:proofErr w:type="spellStart"/>
            <w:r>
              <w:rPr>
                <w:rFonts w:asciiTheme="minorHAnsi" w:hAnsiTheme="minorHAnsi" w:cstheme="minorHAnsi"/>
                <w:bCs/>
              </w:rPr>
              <w:t>MSc</w:t>
            </w:r>
            <w:proofErr w:type="spellEnd"/>
            <w:r>
              <w:rPr>
                <w:rFonts w:asciiTheme="minorHAnsi" w:hAnsiTheme="minorHAnsi" w:cstheme="minorHAnsi"/>
                <w:bCs/>
              </w:rPr>
              <w:t xml:space="preserve">.  </w:t>
            </w:r>
          </w:p>
          <w:p w14:paraId="61F42315" w14:textId="63F08BE1" w:rsidR="00BE02D3" w:rsidRPr="000116D9" w:rsidRDefault="00F00B68" w:rsidP="00251526">
            <w:pPr>
              <w:keepNext/>
              <w:keepLines/>
              <w:spacing w:after="0" w:line="240" w:lineRule="auto"/>
              <w:jc w:val="left"/>
              <w:rPr>
                <w:rFonts w:asciiTheme="minorHAnsi" w:hAnsiTheme="minorHAnsi" w:cstheme="minorHAnsi"/>
              </w:rPr>
            </w:pPr>
            <w:r>
              <w:t>člen</w:t>
            </w:r>
            <w:r w:rsidR="00AE67FE" w:rsidRPr="00251526">
              <w:t xml:space="preserve"> </w:t>
            </w:r>
            <w:r w:rsidR="00BE02D3" w:rsidRPr="00251526">
              <w:t>představenstva</w:t>
            </w:r>
            <w:r w:rsidR="00BE02D3">
              <w:rPr>
                <w:rFonts w:asciiTheme="minorHAnsi" w:hAnsiTheme="minorHAnsi" w:cstheme="minorHAnsi"/>
              </w:rPr>
              <w:br/>
              <w:t xml:space="preserve">Operátor ICT, a.s. </w:t>
            </w:r>
          </w:p>
        </w:tc>
        <w:tc>
          <w:tcPr>
            <w:tcW w:w="282" w:type="dxa"/>
          </w:tcPr>
          <w:p w14:paraId="6DF2D5A3" w14:textId="77777777" w:rsidR="00BE02D3" w:rsidRPr="000116D9" w:rsidRDefault="00BE02D3" w:rsidP="001E4A1F">
            <w:pPr>
              <w:keepNext/>
              <w:keepLines/>
              <w:spacing w:after="0" w:line="240" w:lineRule="auto"/>
              <w:jc w:val="center"/>
              <w:rPr>
                <w:rFonts w:asciiTheme="minorHAnsi" w:hAnsiTheme="minorHAnsi" w:cstheme="minorHAnsi"/>
              </w:rPr>
            </w:pPr>
          </w:p>
        </w:tc>
        <w:tc>
          <w:tcPr>
            <w:tcW w:w="4075" w:type="dxa"/>
            <w:tcBorders>
              <w:top w:val="single" w:sz="4" w:space="0" w:color="auto"/>
            </w:tcBorders>
          </w:tcPr>
          <w:p w14:paraId="17FAB578" w14:textId="77777777" w:rsidR="00BE02D3" w:rsidRPr="00AE0E03" w:rsidRDefault="00BE02D3" w:rsidP="001E4A1F">
            <w:pPr>
              <w:keepNext/>
              <w:keepLines/>
              <w:spacing w:after="0" w:line="240" w:lineRule="auto"/>
              <w:rPr>
                <w:rFonts w:asciiTheme="minorHAnsi" w:hAnsiTheme="minorHAnsi" w:cstheme="minorHAnsi"/>
                <w:b/>
                <w:highlight w:val="green"/>
              </w:rPr>
            </w:pPr>
            <w:r w:rsidRPr="00AE0E03">
              <w:rPr>
                <w:rFonts w:asciiTheme="minorHAnsi" w:hAnsiTheme="minorHAnsi" w:cstheme="minorHAnsi"/>
                <w:b/>
                <w:highlight w:val="green"/>
                <w:lang w:eastAsia="ko-KR"/>
              </w:rPr>
              <w:t>[</w:t>
            </w:r>
            <w:r w:rsidRPr="00AE0E03">
              <w:rPr>
                <w:rFonts w:asciiTheme="minorHAnsi" w:hAnsiTheme="minorHAnsi" w:cstheme="minorHAnsi"/>
                <w:b/>
                <w:highlight w:val="green"/>
              </w:rPr>
              <w:t>Titul, jméno, příjmení]</w:t>
            </w:r>
          </w:p>
          <w:p w14:paraId="08107BC3" w14:textId="77777777" w:rsidR="00BE02D3" w:rsidRPr="00AE0E03" w:rsidRDefault="00BE02D3" w:rsidP="001E4A1F">
            <w:pPr>
              <w:keepNext/>
              <w:keepLines/>
              <w:spacing w:after="0" w:line="240" w:lineRule="auto"/>
              <w:rPr>
                <w:rFonts w:asciiTheme="minorHAnsi" w:hAnsiTheme="minorHAnsi" w:cstheme="minorHAnsi"/>
                <w:highlight w:val="green"/>
              </w:rPr>
            </w:pPr>
            <w:r w:rsidRPr="00AE0E03">
              <w:rPr>
                <w:rFonts w:asciiTheme="minorHAnsi" w:hAnsiTheme="minorHAnsi" w:cstheme="minorHAnsi"/>
                <w:highlight w:val="green"/>
              </w:rPr>
              <w:t>[funkce] [název společnosti]</w:t>
            </w:r>
          </w:p>
          <w:p w14:paraId="7B68A008" w14:textId="77777777" w:rsidR="00BE02D3" w:rsidRPr="00AE0E03" w:rsidRDefault="00BE02D3" w:rsidP="001E4A1F">
            <w:pPr>
              <w:keepNext/>
              <w:keepLines/>
              <w:spacing w:after="0" w:line="240" w:lineRule="auto"/>
              <w:rPr>
                <w:rFonts w:asciiTheme="minorHAnsi" w:hAnsiTheme="minorHAnsi" w:cstheme="minorHAnsi"/>
                <w:highlight w:val="green"/>
              </w:rPr>
            </w:pPr>
          </w:p>
        </w:tc>
      </w:tr>
    </w:tbl>
    <w:p w14:paraId="3E01B6DB" w14:textId="77777777" w:rsidR="00BE02D3" w:rsidRDefault="00BE02D3" w:rsidP="00291FCF">
      <w:pPr>
        <w:spacing w:before="0"/>
        <w:ind w:left="142"/>
      </w:pPr>
    </w:p>
    <w:sectPr w:rsidR="00BE02D3" w:rsidSect="008D0F69">
      <w:footerReference w:type="even" r:id="rId8"/>
      <w:footerReference w:type="default" r:id="rId9"/>
      <w:headerReference w:type="first" r:id="rId10"/>
      <w:pgSz w:w="11906" w:h="16838" w:code="9"/>
      <w:pgMar w:top="1276" w:right="1276" w:bottom="143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56D6" w14:textId="77777777" w:rsidR="00AA2586" w:rsidRDefault="00AA2586">
      <w:r>
        <w:separator/>
      </w:r>
    </w:p>
  </w:endnote>
  <w:endnote w:type="continuationSeparator" w:id="0">
    <w:p w14:paraId="03C97693" w14:textId="77777777" w:rsidR="00AA2586" w:rsidRDefault="00AA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3717" w14:textId="77777777" w:rsidR="0065420D" w:rsidRDefault="0065420D" w:rsidP="004E7AC5">
    <w:pPr>
      <w:pStyle w:val="Zpat"/>
      <w:framePr w:wrap="around" w:vAnchor="text" w:hAnchor="margin" w:xAlign="right" w:y="1"/>
    </w:pPr>
    <w:r>
      <w:fldChar w:fldCharType="begin"/>
    </w:r>
    <w:r>
      <w:instrText xml:space="preserve">PAGE  </w:instrText>
    </w:r>
    <w:r>
      <w:fldChar w:fldCharType="end"/>
    </w:r>
  </w:p>
  <w:p w14:paraId="75534731" w14:textId="77777777" w:rsidR="0065420D" w:rsidRDefault="0065420D"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5D49" w14:textId="77777777" w:rsidR="0065420D" w:rsidRDefault="0065420D" w:rsidP="00841BD3">
    <w:pPr>
      <w:pStyle w:val="Zpat"/>
      <w:framePr w:wrap="around" w:vAnchor="text" w:hAnchor="margin" w:xAlign="center" w:y="1"/>
    </w:pPr>
    <w:r>
      <w:fldChar w:fldCharType="begin"/>
    </w:r>
    <w:r>
      <w:instrText xml:space="preserve">PAGE  </w:instrText>
    </w:r>
    <w:r>
      <w:fldChar w:fldCharType="separate"/>
    </w:r>
    <w:r w:rsidR="004E2B98">
      <w:rPr>
        <w:noProof/>
      </w:rPr>
      <w:t>15</w:t>
    </w:r>
    <w:r>
      <w:rPr>
        <w:noProof/>
      </w:rPr>
      <w:fldChar w:fldCharType="end"/>
    </w:r>
  </w:p>
  <w:p w14:paraId="36A86F52" w14:textId="77777777" w:rsidR="0065420D" w:rsidRDefault="0065420D"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3D9B" w14:textId="77777777" w:rsidR="00AA2586" w:rsidRDefault="00AA2586">
      <w:r>
        <w:separator/>
      </w:r>
    </w:p>
  </w:footnote>
  <w:footnote w:type="continuationSeparator" w:id="0">
    <w:p w14:paraId="11C79AD6" w14:textId="77777777" w:rsidR="00AA2586" w:rsidRDefault="00AA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36B3" w14:textId="475B2DF5" w:rsidR="0065420D" w:rsidRDefault="00F7025F" w:rsidP="00F7025F">
    <w:pPr>
      <w:pStyle w:val="Zhlav"/>
      <w:tabs>
        <w:tab w:val="clear" w:pos="4536"/>
        <w:tab w:val="clear" w:pos="9072"/>
        <w:tab w:val="center" w:pos="4535"/>
        <w:tab w:val="right" w:pos="9070"/>
      </w:tabs>
      <w:jc w:val="center"/>
    </w:pPr>
    <w:r>
      <w:rPr>
        <w:noProof/>
      </w:rPr>
      <w:drawing>
        <wp:inline distT="0" distB="0" distL="0" distR="0" wp14:anchorId="62CC4217" wp14:editId="51104B97">
          <wp:extent cx="340361" cy="342900"/>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206E66E0" w14:textId="77777777" w:rsidR="00F7025F" w:rsidRDefault="00F702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2"/>
    <w:multiLevelType w:val="singleLevel"/>
    <w:tmpl w:val="9FC6F3A6"/>
    <w:lvl w:ilvl="0">
      <w:start w:val="1"/>
      <w:numFmt w:val="bullet"/>
      <w:pStyle w:val="Seznamsodrkami3"/>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3" w15:restartNumberingAfterBreak="0">
    <w:nsid w:val="00F732FB"/>
    <w:multiLevelType w:val="hybridMultilevel"/>
    <w:tmpl w:val="27D20038"/>
    <w:lvl w:ilvl="0" w:tplc="FE9ADCEE">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02581E2A"/>
    <w:multiLevelType w:val="hybridMultilevel"/>
    <w:tmpl w:val="916C5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3057F7E"/>
    <w:multiLevelType w:val="hybridMultilevel"/>
    <w:tmpl w:val="A934B0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84901"/>
    <w:multiLevelType w:val="hybridMultilevel"/>
    <w:tmpl w:val="41C80FA0"/>
    <w:lvl w:ilvl="0" w:tplc="C05AE4D0">
      <w:start w:val="1"/>
      <w:numFmt w:val="lowerRoman"/>
      <w:lvlText w:val="%1)"/>
      <w:lvlJc w:val="left"/>
      <w:pPr>
        <w:tabs>
          <w:tab w:val="num" w:pos="927"/>
        </w:tabs>
        <w:ind w:left="850" w:hanging="283"/>
      </w:pPr>
      <w:rPr>
        <w:rFonts w:ascii="Times New Roman" w:eastAsia="Times New Roman" w:hAnsi="Times New Roman" w:cs="Times New Roman"/>
      </w:r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7" w15:restartNumberingAfterBreak="0">
    <w:nsid w:val="0E3E24C2"/>
    <w:multiLevelType w:val="hybridMultilevel"/>
    <w:tmpl w:val="52A61ACC"/>
    <w:lvl w:ilvl="0" w:tplc="9A4CE8FC">
      <w:start w:val="1"/>
      <w:numFmt w:val="lowerLetter"/>
      <w:lvlText w:val="%1)"/>
      <w:lvlJc w:val="left"/>
      <w:pPr>
        <w:tabs>
          <w:tab w:val="num" w:pos="360"/>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947A17"/>
    <w:multiLevelType w:val="hybridMultilevel"/>
    <w:tmpl w:val="46E0678C"/>
    <w:lvl w:ilvl="0" w:tplc="D1B6B0FA">
      <w:start w:val="1"/>
      <w:numFmt w:val="decimal"/>
      <w:lvlText w:val="%1)"/>
      <w:lvlJc w:val="left"/>
      <w:pPr>
        <w:tabs>
          <w:tab w:val="num" w:pos="644"/>
        </w:tabs>
        <w:ind w:left="568"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10" w15:restartNumberingAfterBreak="0">
    <w:nsid w:val="1395600E"/>
    <w:multiLevelType w:val="hybridMultilevel"/>
    <w:tmpl w:val="9BC8E3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5EF2464"/>
    <w:multiLevelType w:val="hybridMultilevel"/>
    <w:tmpl w:val="DD6AA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8C33DB"/>
    <w:multiLevelType w:val="hybridMultilevel"/>
    <w:tmpl w:val="1CE84CCE"/>
    <w:lvl w:ilvl="0" w:tplc="A3544E4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1E7134"/>
    <w:multiLevelType w:val="hybridMultilevel"/>
    <w:tmpl w:val="4678C8E2"/>
    <w:lvl w:ilvl="0" w:tplc="92961EC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E58505E"/>
    <w:multiLevelType w:val="hybridMultilevel"/>
    <w:tmpl w:val="B478D334"/>
    <w:lvl w:ilvl="0" w:tplc="9A205D96">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34C40"/>
    <w:multiLevelType w:val="hybridMultilevel"/>
    <w:tmpl w:val="137617D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9AC5FE0"/>
    <w:multiLevelType w:val="hybridMultilevel"/>
    <w:tmpl w:val="D500FB92"/>
    <w:lvl w:ilvl="0" w:tplc="0000001B">
      <w:start w:val="1"/>
      <w:numFmt w:val="lowerLetter"/>
      <w:lvlText w:val="%1)"/>
      <w:lvlJc w:val="left"/>
      <w:pPr>
        <w:ind w:left="720" w:hanging="360"/>
      </w:pPr>
      <w:rPr>
        <w:rFonts w:cs="Times New Roman"/>
      </w:rPr>
    </w:lvl>
    <w:lvl w:ilvl="1" w:tplc="CFFA3CEE">
      <w:start w:val="8"/>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40F"/>
    <w:multiLevelType w:val="multilevel"/>
    <w:tmpl w:val="E6667F6C"/>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03620C"/>
    <w:multiLevelType w:val="hybridMultilevel"/>
    <w:tmpl w:val="91B2D6FA"/>
    <w:lvl w:ilvl="0" w:tplc="E53A72C6">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35BA616E"/>
    <w:multiLevelType w:val="hybridMultilevel"/>
    <w:tmpl w:val="FD3C89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41A4A"/>
    <w:multiLevelType w:val="multilevel"/>
    <w:tmpl w:val="66DCA14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66A2D24"/>
    <w:multiLevelType w:val="hybridMultilevel"/>
    <w:tmpl w:val="F61E8ECE"/>
    <w:lvl w:ilvl="0" w:tplc="9C4CB264">
      <w:start w:val="1"/>
      <w:numFmt w:val="lowerLetter"/>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FCA710A"/>
    <w:multiLevelType w:val="hybridMultilevel"/>
    <w:tmpl w:val="898086B2"/>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15360ED"/>
    <w:multiLevelType w:val="hybridMultilevel"/>
    <w:tmpl w:val="3ADC6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42296"/>
    <w:multiLevelType w:val="hybridMultilevel"/>
    <w:tmpl w:val="06A2F05A"/>
    <w:lvl w:ilvl="0" w:tplc="52142400">
      <w:start w:val="1"/>
      <w:numFmt w:val="decimal"/>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C204FB"/>
    <w:multiLevelType w:val="hybridMultilevel"/>
    <w:tmpl w:val="825A51AC"/>
    <w:lvl w:ilvl="0" w:tplc="FE9ADCE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F8E420F"/>
    <w:multiLevelType w:val="hybridMultilevel"/>
    <w:tmpl w:val="D2FE1880"/>
    <w:lvl w:ilvl="0" w:tplc="C52CD074">
      <w:start w:val="1"/>
      <w:numFmt w:val="decimal"/>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97716F"/>
    <w:multiLevelType w:val="multilevel"/>
    <w:tmpl w:val="2BA22972"/>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844"/>
        </w:tabs>
        <w:ind w:left="184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1"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CFA264E"/>
    <w:multiLevelType w:val="hybridMultilevel"/>
    <w:tmpl w:val="31CA9F4C"/>
    <w:lvl w:ilvl="0" w:tplc="FE9ADCEE">
      <w:start w:val="1"/>
      <w:numFmt w:val="bullet"/>
      <w:lvlText w:val=""/>
      <w:lvlJc w:val="left"/>
      <w:pPr>
        <w:ind w:left="720" w:hanging="360"/>
      </w:pPr>
      <w:rPr>
        <w:rFonts w:ascii="Symbol" w:hAnsi="Symbol" w:hint="default"/>
      </w:rPr>
    </w:lvl>
    <w:lvl w:ilvl="1" w:tplc="B2E8F412">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6E6094"/>
    <w:multiLevelType w:val="multilevel"/>
    <w:tmpl w:val="E528D98C"/>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A665F7"/>
    <w:multiLevelType w:val="hybridMultilevel"/>
    <w:tmpl w:val="09D45456"/>
    <w:lvl w:ilvl="0" w:tplc="D8C6CC2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B6711"/>
    <w:multiLevelType w:val="hybridMultilevel"/>
    <w:tmpl w:val="16309D28"/>
    <w:lvl w:ilvl="0" w:tplc="37CCED8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B070E6"/>
    <w:multiLevelType w:val="hybridMultilevel"/>
    <w:tmpl w:val="DF426898"/>
    <w:lvl w:ilvl="0" w:tplc="FDE26BF0">
      <w:start w:val="1"/>
      <w:numFmt w:val="lowerLetter"/>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38" w15:restartNumberingAfterBreak="0">
    <w:nsid w:val="76F43CCD"/>
    <w:multiLevelType w:val="hybridMultilevel"/>
    <w:tmpl w:val="9A088C62"/>
    <w:lvl w:ilvl="0" w:tplc="04050001">
      <w:start w:val="1"/>
      <w:numFmt w:val="bullet"/>
      <w:lvlText w:val=""/>
      <w:lvlJc w:val="left"/>
      <w:pPr>
        <w:ind w:left="1440" w:hanging="360"/>
      </w:pPr>
      <w:rPr>
        <w:rFonts w:ascii="Symbol" w:hAnsi="Symbol" w:hint="default"/>
      </w:rPr>
    </w:lvl>
    <w:lvl w:ilvl="1" w:tplc="92961EC0">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E0D1336"/>
    <w:multiLevelType w:val="hybridMultilevel"/>
    <w:tmpl w:val="FBF476A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22"/>
  </w:num>
  <w:num w:numId="5">
    <w:abstractNumId w:val="27"/>
  </w:num>
  <w:num w:numId="6">
    <w:abstractNumId w:val="8"/>
  </w:num>
  <w:num w:numId="7">
    <w:abstractNumId w:val="29"/>
  </w:num>
  <w:num w:numId="8">
    <w:abstractNumId w:val="23"/>
  </w:num>
  <w:num w:numId="9">
    <w:abstractNumId w:val="17"/>
  </w:num>
  <w:num w:numId="10">
    <w:abstractNumId w:val="9"/>
  </w:num>
  <w:num w:numId="11">
    <w:abstractNumId w:val="30"/>
  </w:num>
  <w:num w:numId="12">
    <w:abstractNumId w:val="31"/>
  </w:num>
  <w:num w:numId="13">
    <w:abstractNumId w:val="33"/>
  </w:num>
  <w:num w:numId="14">
    <w:abstractNumId w:val="25"/>
  </w:num>
  <w:num w:numId="15">
    <w:abstractNumId w:val="20"/>
  </w:num>
  <w:num w:numId="16">
    <w:abstractNumId w:val="14"/>
  </w:num>
  <w:num w:numId="17">
    <w:abstractNumId w:val="39"/>
  </w:num>
  <w:num w:numId="18">
    <w:abstractNumId w:val="36"/>
  </w:num>
  <w:num w:numId="19">
    <w:abstractNumId w:val="24"/>
  </w:num>
  <w:num w:numId="20">
    <w:abstractNumId w:val="5"/>
  </w:num>
  <w:num w:numId="21">
    <w:abstractNumId w:val="12"/>
  </w:num>
  <w:num w:numId="22">
    <w:abstractNumId w:val="19"/>
  </w:num>
  <w:num w:numId="23">
    <w:abstractNumId w:val="26"/>
  </w:num>
  <w:num w:numId="24">
    <w:abstractNumId w:val="0"/>
  </w:num>
  <w:num w:numId="25">
    <w:abstractNumId w:val="35"/>
  </w:num>
  <w:num w:numId="26">
    <w:abstractNumId w:val="34"/>
  </w:num>
  <w:num w:numId="27">
    <w:abstractNumId w:val="16"/>
  </w:num>
  <w:num w:numId="28">
    <w:abstractNumId w:val="1"/>
  </w:num>
  <w:num w:numId="29">
    <w:abstractNumId w:val="10"/>
  </w:num>
  <w:num w:numId="30">
    <w:abstractNumId w:val="21"/>
  </w:num>
  <w:num w:numId="31">
    <w:abstractNumId w:val="18"/>
  </w:num>
  <w:num w:numId="32">
    <w:abstractNumId w:val="3"/>
  </w:num>
  <w:num w:numId="33">
    <w:abstractNumId w:val="37"/>
  </w:num>
  <w:num w:numId="34">
    <w:abstractNumId w:val="3"/>
  </w:num>
  <w:num w:numId="35">
    <w:abstractNumId w:val="28"/>
  </w:num>
  <w:num w:numId="36">
    <w:abstractNumId w:val="13"/>
  </w:num>
  <w:num w:numId="37">
    <w:abstractNumId w:val="32"/>
  </w:num>
  <w:num w:numId="38">
    <w:abstractNumId w:val="15"/>
  </w:num>
  <w:num w:numId="39">
    <w:abstractNumId w:val="3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95"/>
    <w:rsid w:val="00001C5F"/>
    <w:rsid w:val="00002682"/>
    <w:rsid w:val="00004934"/>
    <w:rsid w:val="00005658"/>
    <w:rsid w:val="00011D73"/>
    <w:rsid w:val="000252D0"/>
    <w:rsid w:val="000378CD"/>
    <w:rsid w:val="000403EA"/>
    <w:rsid w:val="000419BE"/>
    <w:rsid w:val="0004547E"/>
    <w:rsid w:val="000514B9"/>
    <w:rsid w:val="00051A6F"/>
    <w:rsid w:val="00057FD2"/>
    <w:rsid w:val="000616F8"/>
    <w:rsid w:val="00073394"/>
    <w:rsid w:val="00074FA6"/>
    <w:rsid w:val="000847DE"/>
    <w:rsid w:val="00085432"/>
    <w:rsid w:val="00087C11"/>
    <w:rsid w:val="000957B6"/>
    <w:rsid w:val="00096A66"/>
    <w:rsid w:val="000A1D8E"/>
    <w:rsid w:val="000A412F"/>
    <w:rsid w:val="000A7091"/>
    <w:rsid w:val="000B3795"/>
    <w:rsid w:val="000B4CD4"/>
    <w:rsid w:val="000B4EF9"/>
    <w:rsid w:val="000E0B95"/>
    <w:rsid w:val="000E3E63"/>
    <w:rsid w:val="000F11EE"/>
    <w:rsid w:val="000F2074"/>
    <w:rsid w:val="0010011A"/>
    <w:rsid w:val="00104434"/>
    <w:rsid w:val="00105289"/>
    <w:rsid w:val="00110B87"/>
    <w:rsid w:val="001129F1"/>
    <w:rsid w:val="001159D9"/>
    <w:rsid w:val="00117B76"/>
    <w:rsid w:val="0012264C"/>
    <w:rsid w:val="0012273C"/>
    <w:rsid w:val="00124777"/>
    <w:rsid w:val="00125D0A"/>
    <w:rsid w:val="00125F8A"/>
    <w:rsid w:val="00126D03"/>
    <w:rsid w:val="00136193"/>
    <w:rsid w:val="00137DFC"/>
    <w:rsid w:val="00143987"/>
    <w:rsid w:val="00143B9C"/>
    <w:rsid w:val="001542D6"/>
    <w:rsid w:val="001554B0"/>
    <w:rsid w:val="001556DA"/>
    <w:rsid w:val="001568BE"/>
    <w:rsid w:val="001579C1"/>
    <w:rsid w:val="00162D9C"/>
    <w:rsid w:val="00170D32"/>
    <w:rsid w:val="00172A67"/>
    <w:rsid w:val="00173F5C"/>
    <w:rsid w:val="001757F2"/>
    <w:rsid w:val="001825F0"/>
    <w:rsid w:val="0018319F"/>
    <w:rsid w:val="00185AF9"/>
    <w:rsid w:val="001934C5"/>
    <w:rsid w:val="00193C20"/>
    <w:rsid w:val="001973BE"/>
    <w:rsid w:val="001C25A1"/>
    <w:rsid w:val="001D44B9"/>
    <w:rsid w:val="001D5A62"/>
    <w:rsid w:val="001D6419"/>
    <w:rsid w:val="001E2636"/>
    <w:rsid w:val="001F2954"/>
    <w:rsid w:val="001F7E49"/>
    <w:rsid w:val="00202F6F"/>
    <w:rsid w:val="00204F3B"/>
    <w:rsid w:val="00206F4D"/>
    <w:rsid w:val="00215545"/>
    <w:rsid w:val="00223A77"/>
    <w:rsid w:val="00232738"/>
    <w:rsid w:val="002340D5"/>
    <w:rsid w:val="00234AB5"/>
    <w:rsid w:val="00234E90"/>
    <w:rsid w:val="00235649"/>
    <w:rsid w:val="00237B15"/>
    <w:rsid w:val="00246CEB"/>
    <w:rsid w:val="002476B0"/>
    <w:rsid w:val="00250BA4"/>
    <w:rsid w:val="00251526"/>
    <w:rsid w:val="0025258A"/>
    <w:rsid w:val="00252F3F"/>
    <w:rsid w:val="00257B53"/>
    <w:rsid w:val="00261FDE"/>
    <w:rsid w:val="00262BC0"/>
    <w:rsid w:val="002650DC"/>
    <w:rsid w:val="00266A93"/>
    <w:rsid w:val="00267525"/>
    <w:rsid w:val="002718CE"/>
    <w:rsid w:val="00274753"/>
    <w:rsid w:val="00282A6C"/>
    <w:rsid w:val="00287B9C"/>
    <w:rsid w:val="00291774"/>
    <w:rsid w:val="00291FCF"/>
    <w:rsid w:val="00292809"/>
    <w:rsid w:val="0029387A"/>
    <w:rsid w:val="00294664"/>
    <w:rsid w:val="002A2B24"/>
    <w:rsid w:val="002A62C2"/>
    <w:rsid w:val="002B1AED"/>
    <w:rsid w:val="002C3C95"/>
    <w:rsid w:val="002C539D"/>
    <w:rsid w:val="002C5785"/>
    <w:rsid w:val="002C7DDE"/>
    <w:rsid w:val="002D63C2"/>
    <w:rsid w:val="002E0499"/>
    <w:rsid w:val="002E56AA"/>
    <w:rsid w:val="002F02B7"/>
    <w:rsid w:val="002F1B06"/>
    <w:rsid w:val="002F42A2"/>
    <w:rsid w:val="002F584B"/>
    <w:rsid w:val="003020F7"/>
    <w:rsid w:val="003024C0"/>
    <w:rsid w:val="003104C0"/>
    <w:rsid w:val="00310887"/>
    <w:rsid w:val="00312984"/>
    <w:rsid w:val="00312EEF"/>
    <w:rsid w:val="00317787"/>
    <w:rsid w:val="003206F3"/>
    <w:rsid w:val="00320993"/>
    <w:rsid w:val="003248E3"/>
    <w:rsid w:val="003251EA"/>
    <w:rsid w:val="003308B2"/>
    <w:rsid w:val="00330DEF"/>
    <w:rsid w:val="003339EF"/>
    <w:rsid w:val="003344C4"/>
    <w:rsid w:val="00336280"/>
    <w:rsid w:val="00336331"/>
    <w:rsid w:val="00352D94"/>
    <w:rsid w:val="00352F25"/>
    <w:rsid w:val="003560F0"/>
    <w:rsid w:val="003573F3"/>
    <w:rsid w:val="0036100B"/>
    <w:rsid w:val="00373E78"/>
    <w:rsid w:val="00382B1F"/>
    <w:rsid w:val="00383174"/>
    <w:rsid w:val="003848FD"/>
    <w:rsid w:val="00394C73"/>
    <w:rsid w:val="00395E85"/>
    <w:rsid w:val="0039652C"/>
    <w:rsid w:val="00396678"/>
    <w:rsid w:val="003A6F47"/>
    <w:rsid w:val="003B1986"/>
    <w:rsid w:val="003C709D"/>
    <w:rsid w:val="003D1E04"/>
    <w:rsid w:val="003D73ED"/>
    <w:rsid w:val="003E3ABC"/>
    <w:rsid w:val="003F239B"/>
    <w:rsid w:val="0040088D"/>
    <w:rsid w:val="00405280"/>
    <w:rsid w:val="00407FE2"/>
    <w:rsid w:val="0041111B"/>
    <w:rsid w:val="0041274F"/>
    <w:rsid w:val="00414F17"/>
    <w:rsid w:val="00415699"/>
    <w:rsid w:val="00415A19"/>
    <w:rsid w:val="00417ECC"/>
    <w:rsid w:val="00425F8D"/>
    <w:rsid w:val="00427B4E"/>
    <w:rsid w:val="00431C16"/>
    <w:rsid w:val="00431E3D"/>
    <w:rsid w:val="00431EAE"/>
    <w:rsid w:val="00432360"/>
    <w:rsid w:val="0044445E"/>
    <w:rsid w:val="00444733"/>
    <w:rsid w:val="00445227"/>
    <w:rsid w:val="004457FB"/>
    <w:rsid w:val="00453840"/>
    <w:rsid w:val="00453AB4"/>
    <w:rsid w:val="00457452"/>
    <w:rsid w:val="0046439B"/>
    <w:rsid w:val="00465937"/>
    <w:rsid w:val="004701B3"/>
    <w:rsid w:val="00473DB2"/>
    <w:rsid w:val="00492F22"/>
    <w:rsid w:val="00493129"/>
    <w:rsid w:val="0049691A"/>
    <w:rsid w:val="004A55AD"/>
    <w:rsid w:val="004B12E1"/>
    <w:rsid w:val="004B457C"/>
    <w:rsid w:val="004B4AA5"/>
    <w:rsid w:val="004B6777"/>
    <w:rsid w:val="004B723E"/>
    <w:rsid w:val="004C59A4"/>
    <w:rsid w:val="004E2A0A"/>
    <w:rsid w:val="004E2B98"/>
    <w:rsid w:val="004E7AC5"/>
    <w:rsid w:val="004F23AE"/>
    <w:rsid w:val="004F5789"/>
    <w:rsid w:val="004F7813"/>
    <w:rsid w:val="00503DD0"/>
    <w:rsid w:val="00505DBE"/>
    <w:rsid w:val="005108AF"/>
    <w:rsid w:val="00511E5A"/>
    <w:rsid w:val="00512448"/>
    <w:rsid w:val="005146A5"/>
    <w:rsid w:val="00515DE7"/>
    <w:rsid w:val="0052246B"/>
    <w:rsid w:val="00522B9E"/>
    <w:rsid w:val="00524C3B"/>
    <w:rsid w:val="005262B2"/>
    <w:rsid w:val="00531AEC"/>
    <w:rsid w:val="00550BAE"/>
    <w:rsid w:val="00553E6B"/>
    <w:rsid w:val="00556BE1"/>
    <w:rsid w:val="0056028D"/>
    <w:rsid w:val="00571C9A"/>
    <w:rsid w:val="00574983"/>
    <w:rsid w:val="005859A2"/>
    <w:rsid w:val="005861ED"/>
    <w:rsid w:val="005863DC"/>
    <w:rsid w:val="00586906"/>
    <w:rsid w:val="005917FA"/>
    <w:rsid w:val="00592D6E"/>
    <w:rsid w:val="00597CFB"/>
    <w:rsid w:val="00597DCE"/>
    <w:rsid w:val="005A38FE"/>
    <w:rsid w:val="005A4C2B"/>
    <w:rsid w:val="005A7A18"/>
    <w:rsid w:val="005B056B"/>
    <w:rsid w:val="005B6D5C"/>
    <w:rsid w:val="005C210E"/>
    <w:rsid w:val="005D2FA2"/>
    <w:rsid w:val="005E0ECD"/>
    <w:rsid w:val="005E32A1"/>
    <w:rsid w:val="005E7670"/>
    <w:rsid w:val="005F78D4"/>
    <w:rsid w:val="0060385E"/>
    <w:rsid w:val="0060508B"/>
    <w:rsid w:val="006105AB"/>
    <w:rsid w:val="006112FF"/>
    <w:rsid w:val="00617E9B"/>
    <w:rsid w:val="00621574"/>
    <w:rsid w:val="0063286C"/>
    <w:rsid w:val="00636769"/>
    <w:rsid w:val="00642C01"/>
    <w:rsid w:val="0064436A"/>
    <w:rsid w:val="006445E0"/>
    <w:rsid w:val="0065420D"/>
    <w:rsid w:val="00656BA7"/>
    <w:rsid w:val="00663F2B"/>
    <w:rsid w:val="00664760"/>
    <w:rsid w:val="006657E1"/>
    <w:rsid w:val="00666519"/>
    <w:rsid w:val="00671B31"/>
    <w:rsid w:val="006779C7"/>
    <w:rsid w:val="006867F2"/>
    <w:rsid w:val="00692892"/>
    <w:rsid w:val="006959DF"/>
    <w:rsid w:val="006966DD"/>
    <w:rsid w:val="006A1727"/>
    <w:rsid w:val="006A6962"/>
    <w:rsid w:val="006A7C4F"/>
    <w:rsid w:val="006B0E24"/>
    <w:rsid w:val="006B51D2"/>
    <w:rsid w:val="006B661A"/>
    <w:rsid w:val="006B76DA"/>
    <w:rsid w:val="006C00E4"/>
    <w:rsid w:val="006C1BD4"/>
    <w:rsid w:val="006C527F"/>
    <w:rsid w:val="006D1758"/>
    <w:rsid w:val="006E0AC3"/>
    <w:rsid w:val="006E0E84"/>
    <w:rsid w:val="006E352A"/>
    <w:rsid w:val="006E4DB1"/>
    <w:rsid w:val="006E7189"/>
    <w:rsid w:val="006F033A"/>
    <w:rsid w:val="006F0A59"/>
    <w:rsid w:val="006F3343"/>
    <w:rsid w:val="006F4EE0"/>
    <w:rsid w:val="006F520D"/>
    <w:rsid w:val="006F6AD1"/>
    <w:rsid w:val="00702C32"/>
    <w:rsid w:val="00712D40"/>
    <w:rsid w:val="0071352A"/>
    <w:rsid w:val="00714952"/>
    <w:rsid w:val="00732D27"/>
    <w:rsid w:val="00734BAB"/>
    <w:rsid w:val="00734C43"/>
    <w:rsid w:val="00736372"/>
    <w:rsid w:val="007409AC"/>
    <w:rsid w:val="0074300B"/>
    <w:rsid w:val="00753259"/>
    <w:rsid w:val="007630FB"/>
    <w:rsid w:val="007632BA"/>
    <w:rsid w:val="00771E0A"/>
    <w:rsid w:val="00775BE3"/>
    <w:rsid w:val="007816A5"/>
    <w:rsid w:val="00782CAE"/>
    <w:rsid w:val="007837C5"/>
    <w:rsid w:val="00792DDE"/>
    <w:rsid w:val="0079729D"/>
    <w:rsid w:val="00797CD5"/>
    <w:rsid w:val="007A476A"/>
    <w:rsid w:val="007A5450"/>
    <w:rsid w:val="007A64C6"/>
    <w:rsid w:val="007B412B"/>
    <w:rsid w:val="007B4418"/>
    <w:rsid w:val="007C41DC"/>
    <w:rsid w:val="007D0A13"/>
    <w:rsid w:val="007D0A46"/>
    <w:rsid w:val="007F7D2E"/>
    <w:rsid w:val="007F7DD4"/>
    <w:rsid w:val="0080215A"/>
    <w:rsid w:val="0083041A"/>
    <w:rsid w:val="008335EB"/>
    <w:rsid w:val="00841BD3"/>
    <w:rsid w:val="00841C97"/>
    <w:rsid w:val="008443D3"/>
    <w:rsid w:val="008465D7"/>
    <w:rsid w:val="0084767E"/>
    <w:rsid w:val="00856019"/>
    <w:rsid w:val="008618EE"/>
    <w:rsid w:val="00861CEC"/>
    <w:rsid w:val="00864463"/>
    <w:rsid w:val="00880A8C"/>
    <w:rsid w:val="00885890"/>
    <w:rsid w:val="00886217"/>
    <w:rsid w:val="008928F1"/>
    <w:rsid w:val="008930AD"/>
    <w:rsid w:val="00896FEF"/>
    <w:rsid w:val="00897288"/>
    <w:rsid w:val="00897781"/>
    <w:rsid w:val="008A1AC6"/>
    <w:rsid w:val="008A5759"/>
    <w:rsid w:val="008B0A39"/>
    <w:rsid w:val="008B0BCE"/>
    <w:rsid w:val="008B1A1B"/>
    <w:rsid w:val="008B2DC2"/>
    <w:rsid w:val="008B317D"/>
    <w:rsid w:val="008C7D76"/>
    <w:rsid w:val="008D0F69"/>
    <w:rsid w:val="008D31D0"/>
    <w:rsid w:val="008D3D41"/>
    <w:rsid w:val="008E0117"/>
    <w:rsid w:val="008E0278"/>
    <w:rsid w:val="008E3ACD"/>
    <w:rsid w:val="008E44E9"/>
    <w:rsid w:val="008F0271"/>
    <w:rsid w:val="008F24E4"/>
    <w:rsid w:val="008F3618"/>
    <w:rsid w:val="008F4316"/>
    <w:rsid w:val="008F76A1"/>
    <w:rsid w:val="009001AB"/>
    <w:rsid w:val="00902188"/>
    <w:rsid w:val="009120C4"/>
    <w:rsid w:val="00916FEB"/>
    <w:rsid w:val="00920FE1"/>
    <w:rsid w:val="00923CE1"/>
    <w:rsid w:val="00924B4E"/>
    <w:rsid w:val="00925FB4"/>
    <w:rsid w:val="009270CC"/>
    <w:rsid w:val="009417EB"/>
    <w:rsid w:val="00950404"/>
    <w:rsid w:val="00951CB1"/>
    <w:rsid w:val="0096047B"/>
    <w:rsid w:val="009660E2"/>
    <w:rsid w:val="009773D1"/>
    <w:rsid w:val="00977BCE"/>
    <w:rsid w:val="009804C0"/>
    <w:rsid w:val="00982E47"/>
    <w:rsid w:val="00984E19"/>
    <w:rsid w:val="00987F9E"/>
    <w:rsid w:val="00995C08"/>
    <w:rsid w:val="00997F82"/>
    <w:rsid w:val="00997F99"/>
    <w:rsid w:val="009A036B"/>
    <w:rsid w:val="009A4DCB"/>
    <w:rsid w:val="009A53F4"/>
    <w:rsid w:val="009B168C"/>
    <w:rsid w:val="009B323B"/>
    <w:rsid w:val="009B5B61"/>
    <w:rsid w:val="009B5D82"/>
    <w:rsid w:val="009C1744"/>
    <w:rsid w:val="009C5D82"/>
    <w:rsid w:val="009C6989"/>
    <w:rsid w:val="009C7CCD"/>
    <w:rsid w:val="009D0112"/>
    <w:rsid w:val="009D1850"/>
    <w:rsid w:val="009E3CEC"/>
    <w:rsid w:val="009E510E"/>
    <w:rsid w:val="009E6FEF"/>
    <w:rsid w:val="009F3F32"/>
    <w:rsid w:val="009F61D4"/>
    <w:rsid w:val="00A00795"/>
    <w:rsid w:val="00A019CD"/>
    <w:rsid w:val="00A037ED"/>
    <w:rsid w:val="00A12AAE"/>
    <w:rsid w:val="00A16843"/>
    <w:rsid w:val="00A17428"/>
    <w:rsid w:val="00A206AF"/>
    <w:rsid w:val="00A252BD"/>
    <w:rsid w:val="00A32949"/>
    <w:rsid w:val="00A33279"/>
    <w:rsid w:val="00A33463"/>
    <w:rsid w:val="00A35F09"/>
    <w:rsid w:val="00A3737C"/>
    <w:rsid w:val="00A41429"/>
    <w:rsid w:val="00A45290"/>
    <w:rsid w:val="00A51F93"/>
    <w:rsid w:val="00A554EB"/>
    <w:rsid w:val="00A55AA8"/>
    <w:rsid w:val="00A7383A"/>
    <w:rsid w:val="00A75FD7"/>
    <w:rsid w:val="00A760EA"/>
    <w:rsid w:val="00A873A0"/>
    <w:rsid w:val="00A87ADE"/>
    <w:rsid w:val="00A91EC3"/>
    <w:rsid w:val="00AA2586"/>
    <w:rsid w:val="00AA32A3"/>
    <w:rsid w:val="00AA58DD"/>
    <w:rsid w:val="00AB0358"/>
    <w:rsid w:val="00AB0792"/>
    <w:rsid w:val="00AB4070"/>
    <w:rsid w:val="00AC11E5"/>
    <w:rsid w:val="00AC5BFD"/>
    <w:rsid w:val="00AC7A30"/>
    <w:rsid w:val="00AD020C"/>
    <w:rsid w:val="00AD3EA2"/>
    <w:rsid w:val="00AE3E9C"/>
    <w:rsid w:val="00AE67FE"/>
    <w:rsid w:val="00AE7CE5"/>
    <w:rsid w:val="00B0144C"/>
    <w:rsid w:val="00B03D80"/>
    <w:rsid w:val="00B0647C"/>
    <w:rsid w:val="00B1339C"/>
    <w:rsid w:val="00B17EAD"/>
    <w:rsid w:val="00B25548"/>
    <w:rsid w:val="00B269DC"/>
    <w:rsid w:val="00B26DE5"/>
    <w:rsid w:val="00B26E5E"/>
    <w:rsid w:val="00B32295"/>
    <w:rsid w:val="00B35B1C"/>
    <w:rsid w:val="00B43415"/>
    <w:rsid w:val="00B43917"/>
    <w:rsid w:val="00B462A2"/>
    <w:rsid w:val="00B50BEC"/>
    <w:rsid w:val="00B51432"/>
    <w:rsid w:val="00B53F01"/>
    <w:rsid w:val="00B57E05"/>
    <w:rsid w:val="00B60C7D"/>
    <w:rsid w:val="00B616F1"/>
    <w:rsid w:val="00B64705"/>
    <w:rsid w:val="00B653AA"/>
    <w:rsid w:val="00B662EF"/>
    <w:rsid w:val="00B675AB"/>
    <w:rsid w:val="00B67EDF"/>
    <w:rsid w:val="00B92C64"/>
    <w:rsid w:val="00B95DA5"/>
    <w:rsid w:val="00B96DDB"/>
    <w:rsid w:val="00BA0432"/>
    <w:rsid w:val="00BA07F0"/>
    <w:rsid w:val="00BA0F71"/>
    <w:rsid w:val="00BA3980"/>
    <w:rsid w:val="00BA5EED"/>
    <w:rsid w:val="00BB0281"/>
    <w:rsid w:val="00BB1E04"/>
    <w:rsid w:val="00BB5637"/>
    <w:rsid w:val="00BB75E7"/>
    <w:rsid w:val="00BC200C"/>
    <w:rsid w:val="00BC2587"/>
    <w:rsid w:val="00BC4F6A"/>
    <w:rsid w:val="00BC7AF9"/>
    <w:rsid w:val="00BD0209"/>
    <w:rsid w:val="00BD13DF"/>
    <w:rsid w:val="00BE02D3"/>
    <w:rsid w:val="00BE0F3F"/>
    <w:rsid w:val="00BF1175"/>
    <w:rsid w:val="00BF33FE"/>
    <w:rsid w:val="00BF629B"/>
    <w:rsid w:val="00BF698A"/>
    <w:rsid w:val="00BF7CDC"/>
    <w:rsid w:val="00C00E18"/>
    <w:rsid w:val="00C015EA"/>
    <w:rsid w:val="00C111EB"/>
    <w:rsid w:val="00C115B7"/>
    <w:rsid w:val="00C118FD"/>
    <w:rsid w:val="00C12981"/>
    <w:rsid w:val="00C13129"/>
    <w:rsid w:val="00C16ABC"/>
    <w:rsid w:val="00C22C58"/>
    <w:rsid w:val="00C25208"/>
    <w:rsid w:val="00C25C5A"/>
    <w:rsid w:val="00C26E45"/>
    <w:rsid w:val="00C332D1"/>
    <w:rsid w:val="00C433F1"/>
    <w:rsid w:val="00C44225"/>
    <w:rsid w:val="00C45AF6"/>
    <w:rsid w:val="00C4779C"/>
    <w:rsid w:val="00C5132D"/>
    <w:rsid w:val="00C54DE1"/>
    <w:rsid w:val="00C605C6"/>
    <w:rsid w:val="00C61F60"/>
    <w:rsid w:val="00C62118"/>
    <w:rsid w:val="00C659F8"/>
    <w:rsid w:val="00C66D9C"/>
    <w:rsid w:val="00C72942"/>
    <w:rsid w:val="00C73356"/>
    <w:rsid w:val="00C73546"/>
    <w:rsid w:val="00C7738B"/>
    <w:rsid w:val="00C8039E"/>
    <w:rsid w:val="00C83588"/>
    <w:rsid w:val="00C860E0"/>
    <w:rsid w:val="00C860FA"/>
    <w:rsid w:val="00C865F0"/>
    <w:rsid w:val="00C870B8"/>
    <w:rsid w:val="00C90459"/>
    <w:rsid w:val="00C91BE5"/>
    <w:rsid w:val="00C92B24"/>
    <w:rsid w:val="00C95E89"/>
    <w:rsid w:val="00C97171"/>
    <w:rsid w:val="00CA5EB2"/>
    <w:rsid w:val="00CA62C0"/>
    <w:rsid w:val="00CB15CB"/>
    <w:rsid w:val="00CB1D15"/>
    <w:rsid w:val="00CB4D98"/>
    <w:rsid w:val="00CB5814"/>
    <w:rsid w:val="00CC0B61"/>
    <w:rsid w:val="00CC163F"/>
    <w:rsid w:val="00CC21B7"/>
    <w:rsid w:val="00CD1F9A"/>
    <w:rsid w:val="00CD295C"/>
    <w:rsid w:val="00CE30B6"/>
    <w:rsid w:val="00CF12D0"/>
    <w:rsid w:val="00CF5AB3"/>
    <w:rsid w:val="00D02932"/>
    <w:rsid w:val="00D04864"/>
    <w:rsid w:val="00D10614"/>
    <w:rsid w:val="00D10F2C"/>
    <w:rsid w:val="00D2386F"/>
    <w:rsid w:val="00D23E55"/>
    <w:rsid w:val="00D255F3"/>
    <w:rsid w:val="00D31F60"/>
    <w:rsid w:val="00D33417"/>
    <w:rsid w:val="00D357F3"/>
    <w:rsid w:val="00D41E2A"/>
    <w:rsid w:val="00D43304"/>
    <w:rsid w:val="00D43B78"/>
    <w:rsid w:val="00D45DDB"/>
    <w:rsid w:val="00D466DD"/>
    <w:rsid w:val="00D50097"/>
    <w:rsid w:val="00D627D3"/>
    <w:rsid w:val="00D72B01"/>
    <w:rsid w:val="00D73BDE"/>
    <w:rsid w:val="00D77E06"/>
    <w:rsid w:val="00D817FF"/>
    <w:rsid w:val="00D84F61"/>
    <w:rsid w:val="00D922A1"/>
    <w:rsid w:val="00DA12E9"/>
    <w:rsid w:val="00DA5131"/>
    <w:rsid w:val="00DA7D60"/>
    <w:rsid w:val="00DB0617"/>
    <w:rsid w:val="00DB4725"/>
    <w:rsid w:val="00DB522B"/>
    <w:rsid w:val="00DB7160"/>
    <w:rsid w:val="00DC137C"/>
    <w:rsid w:val="00DC1A1C"/>
    <w:rsid w:val="00DC2981"/>
    <w:rsid w:val="00DE47B8"/>
    <w:rsid w:val="00DF4B02"/>
    <w:rsid w:val="00E018C5"/>
    <w:rsid w:val="00E02CD1"/>
    <w:rsid w:val="00E10FD4"/>
    <w:rsid w:val="00E11807"/>
    <w:rsid w:val="00E12574"/>
    <w:rsid w:val="00E12866"/>
    <w:rsid w:val="00E2195B"/>
    <w:rsid w:val="00E23498"/>
    <w:rsid w:val="00E2600C"/>
    <w:rsid w:val="00E26B82"/>
    <w:rsid w:val="00E40FFE"/>
    <w:rsid w:val="00E44595"/>
    <w:rsid w:val="00E52408"/>
    <w:rsid w:val="00E57702"/>
    <w:rsid w:val="00E57F70"/>
    <w:rsid w:val="00E626AF"/>
    <w:rsid w:val="00E646B4"/>
    <w:rsid w:val="00E6535F"/>
    <w:rsid w:val="00E672C2"/>
    <w:rsid w:val="00E7665D"/>
    <w:rsid w:val="00E80337"/>
    <w:rsid w:val="00E821F8"/>
    <w:rsid w:val="00E85271"/>
    <w:rsid w:val="00E8596E"/>
    <w:rsid w:val="00E93094"/>
    <w:rsid w:val="00E93FEB"/>
    <w:rsid w:val="00E9440D"/>
    <w:rsid w:val="00E94B38"/>
    <w:rsid w:val="00E97192"/>
    <w:rsid w:val="00EA1624"/>
    <w:rsid w:val="00EA2822"/>
    <w:rsid w:val="00EA54B1"/>
    <w:rsid w:val="00EB08C4"/>
    <w:rsid w:val="00EB0B64"/>
    <w:rsid w:val="00EB511C"/>
    <w:rsid w:val="00EB5F22"/>
    <w:rsid w:val="00EC1657"/>
    <w:rsid w:val="00EC4ABB"/>
    <w:rsid w:val="00EC5402"/>
    <w:rsid w:val="00ED320A"/>
    <w:rsid w:val="00ED3C98"/>
    <w:rsid w:val="00ED461B"/>
    <w:rsid w:val="00ED4A80"/>
    <w:rsid w:val="00ED55EE"/>
    <w:rsid w:val="00EE0963"/>
    <w:rsid w:val="00EE4267"/>
    <w:rsid w:val="00EE600E"/>
    <w:rsid w:val="00EF14CA"/>
    <w:rsid w:val="00EF173E"/>
    <w:rsid w:val="00EF74FC"/>
    <w:rsid w:val="00F00B68"/>
    <w:rsid w:val="00F037DC"/>
    <w:rsid w:val="00F049D1"/>
    <w:rsid w:val="00F04DE2"/>
    <w:rsid w:val="00F12EE5"/>
    <w:rsid w:val="00F131C4"/>
    <w:rsid w:val="00F15793"/>
    <w:rsid w:val="00F202D7"/>
    <w:rsid w:val="00F204E2"/>
    <w:rsid w:val="00F20A24"/>
    <w:rsid w:val="00F25470"/>
    <w:rsid w:val="00F31C7F"/>
    <w:rsid w:val="00F35C20"/>
    <w:rsid w:val="00F377AB"/>
    <w:rsid w:val="00F404DA"/>
    <w:rsid w:val="00F40B04"/>
    <w:rsid w:val="00F40DDF"/>
    <w:rsid w:val="00F52C85"/>
    <w:rsid w:val="00F52D0F"/>
    <w:rsid w:val="00F56689"/>
    <w:rsid w:val="00F610DA"/>
    <w:rsid w:val="00F63F64"/>
    <w:rsid w:val="00F700AF"/>
    <w:rsid w:val="00F7025F"/>
    <w:rsid w:val="00F76077"/>
    <w:rsid w:val="00F834A1"/>
    <w:rsid w:val="00F85F6B"/>
    <w:rsid w:val="00F914F2"/>
    <w:rsid w:val="00F948C8"/>
    <w:rsid w:val="00F95F3D"/>
    <w:rsid w:val="00FA0D96"/>
    <w:rsid w:val="00FA0FF0"/>
    <w:rsid w:val="00FA2FF0"/>
    <w:rsid w:val="00FA6B97"/>
    <w:rsid w:val="00FA6DA5"/>
    <w:rsid w:val="00FA7D96"/>
    <w:rsid w:val="00FB148D"/>
    <w:rsid w:val="00FB44DE"/>
    <w:rsid w:val="00FC1B6B"/>
    <w:rsid w:val="00FC59DB"/>
    <w:rsid w:val="00FD1FE2"/>
    <w:rsid w:val="00FD3C4D"/>
    <w:rsid w:val="00FE2394"/>
    <w:rsid w:val="00FE291C"/>
    <w:rsid w:val="00FE5876"/>
    <w:rsid w:val="00FF1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54C88"/>
  <w15:docId w15:val="{88241CAA-6485-4E7B-9027-AB1E1EAE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5E7670"/>
    <w:pPr>
      <w:keepNext/>
      <w:numPr>
        <w:numId w:val="11"/>
      </w:numPr>
      <w:tabs>
        <w:tab w:val="clear" w:pos="1844"/>
      </w:tabs>
      <w:spacing w:before="240"/>
      <w:ind w:left="567" w:hanging="567"/>
      <w:outlineLvl w:val="0"/>
    </w:pPr>
    <w:rPr>
      <w:rFonts w:cs="Arial"/>
      <w:b/>
      <w:szCs w:val="32"/>
    </w:rPr>
  </w:style>
  <w:style w:type="paragraph" w:styleId="Nadpis2">
    <w:name w:val="heading 2"/>
    <w:basedOn w:val="Nadpis1"/>
    <w:next w:val="Normln"/>
    <w:link w:val="Nadpis2Char"/>
    <w:qFormat/>
    <w:rsid w:val="009B5D82"/>
    <w:pPr>
      <w:numPr>
        <w:ilvl w:val="1"/>
      </w:numPr>
      <w:tabs>
        <w:tab w:val="clear" w:pos="1844"/>
      </w:tabs>
      <w:ind w:left="567" w:hanging="567"/>
      <w:outlineLvl w:val="1"/>
    </w:pPr>
    <w:rPr>
      <w:b w:val="0"/>
      <w:bCs/>
      <w:iCs/>
      <w:szCs w:val="28"/>
    </w:rPr>
  </w:style>
  <w:style w:type="paragraph" w:styleId="Nadpis3">
    <w:name w:val="heading 3"/>
    <w:basedOn w:val="Nadpis2"/>
    <w:next w:val="Normln"/>
    <w:qFormat/>
    <w:rsid w:val="00734C43"/>
    <w:pPr>
      <w:numPr>
        <w:ilvl w:val="2"/>
      </w:numPr>
      <w:tabs>
        <w:tab w:val="clear" w:pos="1134"/>
      </w:tabs>
      <w:spacing w:before="0"/>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8"/>
      </w:numPr>
    </w:pPr>
  </w:style>
  <w:style w:type="paragraph" w:customStyle="1" w:styleId="Seznamsodrkamiodsazen">
    <w:name w:val="Seznam s odrážkami odsazený"/>
    <w:basedOn w:val="Seznamsodrkami"/>
    <w:rsid w:val="00F131C4"/>
    <w:pPr>
      <w:numPr>
        <w:numId w:val="9"/>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rsid w:val="00841BD3"/>
    <w:pPr>
      <w:tabs>
        <w:tab w:val="center" w:pos="4536"/>
        <w:tab w:val="right" w:pos="9072"/>
      </w:tabs>
    </w:pPr>
  </w:style>
  <w:style w:type="numbering" w:customStyle="1" w:styleId="SeznamHolec">
    <w:name w:val="Seznam Holec"/>
    <w:rsid w:val="00CA5EB2"/>
    <w:pPr>
      <w:numPr>
        <w:numId w:val="10"/>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12"/>
      </w:numPr>
    </w:pPr>
  </w:style>
  <w:style w:type="paragraph" w:customStyle="1" w:styleId="Odrazka1">
    <w:name w:val="Odrazka 1"/>
    <w:basedOn w:val="Normln"/>
    <w:link w:val="Odrazka1Char"/>
    <w:qFormat/>
    <w:rsid w:val="005E7670"/>
    <w:pPr>
      <w:numPr>
        <w:numId w:val="14"/>
      </w:numPr>
      <w:ind w:left="1134" w:hanging="567"/>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ind w:left="1701" w:hanging="567"/>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customStyle="1" w:styleId="PodnadpisChar">
    <w:name w:val="Podnadpis Char"/>
    <w:basedOn w:val="Standardnpsmoodstavce"/>
    <w:link w:val="Podnadpis"/>
    <w:rsid w:val="0096047B"/>
    <w:rPr>
      <w:rFonts w:ascii="Calibri" w:hAnsi="Calibri"/>
      <w:sz w:val="22"/>
      <w:szCs w:val="18"/>
      <w:lang w:val="cs-CZ" w:eastAsia="cs-CZ"/>
    </w:rPr>
  </w:style>
  <w:style w:type="character" w:styleId="Siln">
    <w:name w:val="Strong"/>
    <w:basedOn w:val="Standardnpsmoodstavce"/>
    <w:qFormat/>
    <w:rsid w:val="005E7670"/>
    <w:rPr>
      <w:rFonts w:asciiTheme="minorHAnsi" w:hAnsiTheme="minorHAnsi"/>
      <w:b/>
      <w:bCs/>
      <w:sz w:val="22"/>
    </w:rPr>
  </w:style>
  <w:style w:type="character" w:styleId="Zdraznn">
    <w:name w:val="Emphasis"/>
    <w:basedOn w:val="Standardnpsmoodstavce"/>
    <w:uiPriority w:val="20"/>
    <w:qFormat/>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t">
    <w:name w:val="Quote"/>
    <w:basedOn w:val="Normln"/>
    <w:next w:val="Normln"/>
    <w:link w:val="CittChar"/>
    <w:uiPriority w:val="29"/>
    <w:rsid w:val="005E7670"/>
    <w:rPr>
      <w:i/>
      <w:iCs/>
      <w:color w:val="000000" w:themeColor="text1"/>
    </w:rPr>
  </w:style>
  <w:style w:type="character" w:customStyle="1" w:styleId="CittChar">
    <w:name w:val="Citát Char"/>
    <w:basedOn w:val="Standardnpsmoodstavce"/>
    <w:link w:val="Citt"/>
    <w:uiPriority w:val="29"/>
    <w:rsid w:val="005E7670"/>
    <w:rPr>
      <w:rFonts w:ascii="Calibri" w:hAnsi="Calibri"/>
      <w:i/>
      <w:iCs/>
      <w:color w:val="000000" w:themeColor="text1"/>
      <w:sz w:val="22"/>
      <w:szCs w:val="24"/>
      <w:lang w:val="cs-CZ" w:eastAsia="cs-CZ"/>
    </w:rPr>
  </w:style>
  <w:style w:type="paragraph" w:styleId="Vrazncitt">
    <w:name w:val="Intense Quote"/>
    <w:basedOn w:val="Normln"/>
    <w:next w:val="Normln"/>
    <w:link w:val="Vrazncitt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26"/>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24"/>
      </w:numPr>
      <w:contextualSpacing/>
    </w:pPr>
  </w:style>
  <w:style w:type="character" w:customStyle="1" w:styleId="Nadpis2Char">
    <w:name w:val="Nadpis 2 Char"/>
    <w:basedOn w:val="Standardnpsmoodstavce"/>
    <w:link w:val="Nadpis2"/>
    <w:rsid w:val="008D0F69"/>
    <w:rPr>
      <w:rFonts w:ascii="Calibri" w:hAnsi="Calibri" w:cs="Arial"/>
      <w:bCs/>
      <w:iCs/>
      <w:sz w:val="22"/>
      <w:szCs w:val="28"/>
      <w:lang w:val="cs-CZ" w:eastAsia="cs-CZ"/>
    </w:rPr>
  </w:style>
  <w:style w:type="paragraph" w:styleId="Seznamsodrkami3">
    <w:name w:val="List Bullet 3"/>
    <w:basedOn w:val="Normln"/>
    <w:rsid w:val="007630FB"/>
    <w:pPr>
      <w:numPr>
        <w:numId w:val="28"/>
      </w:numPr>
      <w:spacing w:before="0" w:after="240" w:line="240" w:lineRule="auto"/>
    </w:pPr>
    <w:rPr>
      <w:rFonts w:ascii="Times New Roman" w:hAnsi="Times New Roman"/>
      <w:szCs w:val="22"/>
    </w:rPr>
  </w:style>
  <w:style w:type="paragraph" w:styleId="Zkladntextodsazen">
    <w:name w:val="Body Text Indent"/>
    <w:basedOn w:val="Normln"/>
    <w:link w:val="ZkladntextodsazenChar"/>
    <w:rsid w:val="009C7CCD"/>
    <w:pPr>
      <w:pBdr>
        <w:top w:val="none" w:sz="0" w:space="0" w:color="000000"/>
        <w:left w:val="none" w:sz="0" w:space="0" w:color="000000"/>
        <w:bottom w:val="none" w:sz="0" w:space="0" w:color="000000"/>
        <w:right w:val="none" w:sz="0" w:space="0" w:color="000000"/>
      </w:pBdr>
      <w:suppressAutoHyphens/>
      <w:spacing w:before="120" w:after="120"/>
      <w:ind w:left="283"/>
      <w:jc w:val="left"/>
    </w:pPr>
    <w:rPr>
      <w:rFonts w:cs="Mangal"/>
      <w:color w:val="000000"/>
      <w:kern w:val="1"/>
      <w:szCs w:val="20"/>
      <w:highlight w:val="white"/>
      <w:lang w:eastAsia="zh-CN" w:bidi="hi-IN"/>
    </w:rPr>
  </w:style>
  <w:style w:type="character" w:customStyle="1" w:styleId="ZkladntextodsazenChar">
    <w:name w:val="Základní text odsazený Char"/>
    <w:basedOn w:val="Standardnpsmoodstavce"/>
    <w:link w:val="Zkladntextodsazen"/>
    <w:rsid w:val="009C7CCD"/>
    <w:rPr>
      <w:rFonts w:ascii="Calibri" w:hAnsi="Calibri" w:cs="Mangal"/>
      <w:color w:val="000000"/>
      <w:kern w:val="1"/>
      <w:sz w:val="22"/>
      <w:highlight w:val="white"/>
      <w:lang w:val="cs-CZ" w:eastAsia="zh-CN" w:bidi="hi-IN"/>
    </w:rPr>
  </w:style>
  <w:style w:type="character" w:styleId="Odkaznakoment">
    <w:name w:val="annotation reference"/>
    <w:basedOn w:val="Standardnpsmoodstavce"/>
    <w:unhideWhenUsed/>
    <w:rsid w:val="00D04864"/>
    <w:rPr>
      <w:sz w:val="16"/>
      <w:szCs w:val="16"/>
    </w:rPr>
  </w:style>
  <w:style w:type="character" w:styleId="Hypertextovodkaz">
    <w:name w:val="Hyperlink"/>
    <w:basedOn w:val="Standardnpsmoodstavce"/>
    <w:unhideWhenUsed/>
    <w:rsid w:val="00C44225"/>
    <w:rPr>
      <w:color w:val="0000FF" w:themeColor="hyperlink"/>
      <w:u w:val="single"/>
    </w:rPr>
  </w:style>
  <w:style w:type="character" w:styleId="Nevyeenzmnka">
    <w:name w:val="Unresolved Mention"/>
    <w:basedOn w:val="Standardnpsmoodstavce"/>
    <w:uiPriority w:val="99"/>
    <w:semiHidden/>
    <w:unhideWhenUsed/>
    <w:rsid w:val="00C44225"/>
    <w:rPr>
      <w:color w:val="605E5C"/>
      <w:shd w:val="clear" w:color="auto" w:fill="E1DFDD"/>
    </w:rPr>
  </w:style>
  <w:style w:type="paragraph" w:customStyle="1" w:styleId="Default">
    <w:name w:val="Default"/>
    <w:rsid w:val="00BE02D3"/>
    <w:pPr>
      <w:autoSpaceDE w:val="0"/>
      <w:autoSpaceDN w:val="0"/>
      <w:adjustRightInd w:val="0"/>
    </w:pPr>
    <w:rPr>
      <w:rFonts w:eastAsiaTheme="minorHAnsi"/>
      <w:color w:val="000000"/>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090">
      <w:bodyDiv w:val="1"/>
      <w:marLeft w:val="0"/>
      <w:marRight w:val="0"/>
      <w:marTop w:val="0"/>
      <w:marBottom w:val="0"/>
      <w:divBdr>
        <w:top w:val="none" w:sz="0" w:space="0" w:color="auto"/>
        <w:left w:val="none" w:sz="0" w:space="0" w:color="auto"/>
        <w:bottom w:val="none" w:sz="0" w:space="0" w:color="auto"/>
        <w:right w:val="none" w:sz="0" w:space="0" w:color="auto"/>
      </w:divBdr>
      <w:divsChild>
        <w:div w:id="1879080498">
          <w:marLeft w:val="0"/>
          <w:marRight w:val="0"/>
          <w:marTop w:val="0"/>
          <w:marBottom w:val="0"/>
          <w:divBdr>
            <w:top w:val="none" w:sz="0" w:space="0" w:color="auto"/>
            <w:left w:val="none" w:sz="0" w:space="0" w:color="auto"/>
            <w:bottom w:val="none" w:sz="0" w:space="0" w:color="auto"/>
            <w:right w:val="none" w:sz="0" w:space="0" w:color="auto"/>
          </w:divBdr>
        </w:div>
      </w:divsChild>
    </w:div>
    <w:div w:id="175189988">
      <w:bodyDiv w:val="1"/>
      <w:marLeft w:val="0"/>
      <w:marRight w:val="0"/>
      <w:marTop w:val="0"/>
      <w:marBottom w:val="0"/>
      <w:divBdr>
        <w:top w:val="none" w:sz="0" w:space="0" w:color="auto"/>
        <w:left w:val="none" w:sz="0" w:space="0" w:color="auto"/>
        <w:bottom w:val="none" w:sz="0" w:space="0" w:color="auto"/>
        <w:right w:val="none" w:sz="0" w:space="0" w:color="auto"/>
      </w:divBdr>
    </w:div>
    <w:div w:id="387808107">
      <w:bodyDiv w:val="1"/>
      <w:marLeft w:val="0"/>
      <w:marRight w:val="0"/>
      <w:marTop w:val="0"/>
      <w:marBottom w:val="0"/>
      <w:divBdr>
        <w:top w:val="none" w:sz="0" w:space="0" w:color="auto"/>
        <w:left w:val="none" w:sz="0" w:space="0" w:color="auto"/>
        <w:bottom w:val="none" w:sz="0" w:space="0" w:color="auto"/>
        <w:right w:val="none" w:sz="0" w:space="0" w:color="auto"/>
      </w:divBdr>
    </w:div>
    <w:div w:id="590698006">
      <w:bodyDiv w:val="1"/>
      <w:marLeft w:val="0"/>
      <w:marRight w:val="0"/>
      <w:marTop w:val="0"/>
      <w:marBottom w:val="0"/>
      <w:divBdr>
        <w:top w:val="none" w:sz="0" w:space="0" w:color="auto"/>
        <w:left w:val="none" w:sz="0" w:space="0" w:color="auto"/>
        <w:bottom w:val="none" w:sz="0" w:space="0" w:color="auto"/>
        <w:right w:val="none" w:sz="0" w:space="0" w:color="auto"/>
      </w:divBdr>
    </w:div>
    <w:div w:id="844056921">
      <w:bodyDiv w:val="1"/>
      <w:marLeft w:val="0"/>
      <w:marRight w:val="0"/>
      <w:marTop w:val="0"/>
      <w:marBottom w:val="0"/>
      <w:divBdr>
        <w:top w:val="none" w:sz="0" w:space="0" w:color="auto"/>
        <w:left w:val="none" w:sz="0" w:space="0" w:color="auto"/>
        <w:bottom w:val="none" w:sz="0" w:space="0" w:color="auto"/>
        <w:right w:val="none" w:sz="0" w:space="0" w:color="auto"/>
      </w:divBdr>
    </w:div>
    <w:div w:id="900747265">
      <w:bodyDiv w:val="1"/>
      <w:marLeft w:val="0"/>
      <w:marRight w:val="0"/>
      <w:marTop w:val="0"/>
      <w:marBottom w:val="0"/>
      <w:divBdr>
        <w:top w:val="none" w:sz="0" w:space="0" w:color="auto"/>
        <w:left w:val="none" w:sz="0" w:space="0" w:color="auto"/>
        <w:bottom w:val="none" w:sz="0" w:space="0" w:color="auto"/>
        <w:right w:val="none" w:sz="0" w:space="0" w:color="auto"/>
      </w:divBdr>
    </w:div>
    <w:div w:id="920217673">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3054">
      <w:bodyDiv w:val="1"/>
      <w:marLeft w:val="0"/>
      <w:marRight w:val="0"/>
      <w:marTop w:val="0"/>
      <w:marBottom w:val="0"/>
      <w:divBdr>
        <w:top w:val="none" w:sz="0" w:space="0" w:color="auto"/>
        <w:left w:val="none" w:sz="0" w:space="0" w:color="auto"/>
        <w:bottom w:val="none" w:sz="0" w:space="0" w:color="auto"/>
        <w:right w:val="none" w:sz="0" w:space="0" w:color="auto"/>
      </w:divBdr>
    </w:div>
    <w:div w:id="1534264927">
      <w:bodyDiv w:val="1"/>
      <w:marLeft w:val="0"/>
      <w:marRight w:val="0"/>
      <w:marTop w:val="0"/>
      <w:marBottom w:val="0"/>
      <w:divBdr>
        <w:top w:val="none" w:sz="0" w:space="0" w:color="auto"/>
        <w:left w:val="none" w:sz="0" w:space="0" w:color="auto"/>
        <w:bottom w:val="none" w:sz="0" w:space="0" w:color="auto"/>
        <w:right w:val="none" w:sz="0" w:space="0" w:color="auto"/>
      </w:divBdr>
    </w:div>
    <w:div w:id="20694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3FE0-22A3-4991-BF10-6B10616F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5960</Words>
  <Characters>36127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Radoslav Nahálka</vt:lpstr>
    </vt:vector>
  </TitlesOfParts>
  <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Radoslav Nahálka</dc:title>
  <dc:subject/>
  <dc:creator>HZP</dc:creator>
  <cp:keywords/>
  <dc:description/>
  <cp:lastModifiedBy>Nahálka Radoslav</cp:lastModifiedBy>
  <cp:revision>3</cp:revision>
  <cp:lastPrinted>2021-10-13T12:17:00Z</cp:lastPrinted>
  <dcterms:created xsi:type="dcterms:W3CDTF">2021-10-20T07:21:00Z</dcterms:created>
  <dcterms:modified xsi:type="dcterms:W3CDTF">2021-10-20T11:17:00Z</dcterms:modified>
</cp:coreProperties>
</file>